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b/>
          <w:bCs/>
          <w:sz w:val="28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профориентационной работы 2021-2022 учебный год</w:t>
      </w:r>
    </w:p>
    <w:p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оказание профориентационной поддержки учащимся в процессе самоопределения и выбора сферы будущей профессиональной деятельности.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сформировать положительное отношение к труду;</w:t>
      </w:r>
    </w:p>
    <w:p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научить разбираться в содержании профессиональной деятельности;</w:t>
      </w:r>
    </w:p>
    <w:p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научить соотносить требования, предъявляемые профессией, с индивидуальными качествами;</w:t>
      </w:r>
    </w:p>
    <w:p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научить анализировать свои возможности и способности, (сформировать потребность</w:t>
      </w:r>
      <w:r>
        <w:rPr>
          <w:rFonts w:ascii="Times New Roman" w:hAnsi="Times New Roman"/>
          <w:sz w:val="24"/>
          <w:szCs w:val="24"/>
        </w:rPr>
        <w:t xml:space="preserve"> в осознании и оценке качеств и возможностей своей личности)</w:t>
      </w:r>
    </w:p>
    <w:p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Основными направлениями профориентационной работе в школе являются: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Профессиональная информация: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>
      <w:pPr>
        <w:keepNext/>
        <w:numPr>
          <w:ilvl w:val="0"/>
          <w:numId w:val="3"/>
        </w:numPr>
        <w:spacing w:after="0" w:line="240" w:lineRule="auto"/>
        <w:ind w:left="1066" w:hanging="357"/>
        <w:jc w:val="both"/>
        <w:outlineLvl w:val="0"/>
        <w:rPr>
          <w:rFonts w:ascii="Times New Roman" w:hAnsi="Times New Roman"/>
          <w:b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kern w:val="32"/>
          <w:sz w:val="24"/>
          <w:szCs w:val="24"/>
          <w:lang w:eastAsia="ru-RU"/>
        </w:rPr>
        <w:t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анкетирование, составление психолого-педагогических характеристик учащихся.</w:t>
      </w:r>
    </w:p>
    <w:p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работы: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профориентационные уроки;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экскурсии;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классный час по профориентации;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встречи со специалистами;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родительские собрания по профориентационной тематике и т.д.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взаимодействия с учащимися школы с целью профориентации: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предметных олимпиадах;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конкурсах, проектах, мероприятиях, соревнованиях различной направленности;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анкетирование и тестирование старшеклассников;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профориентационные опросники;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профориентационные игры.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Мероприятия, ориентированные на профориентацию школьников:</w:t>
      </w:r>
    </w:p>
    <w:p>
      <w:pPr>
        <w:numPr>
          <w:ilvl w:val="0"/>
          <w:numId w:val="6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на предприятия и в организации с целью ознакомления;</w:t>
      </w:r>
    </w:p>
    <w:p>
      <w:pPr>
        <w:numPr>
          <w:ilvl w:val="0"/>
          <w:numId w:val="6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выставок-ярмарок учебных мест, организованных учебными заведениями;</w:t>
      </w:r>
    </w:p>
    <w:p>
      <w:pPr>
        <w:numPr>
          <w:ilvl w:val="0"/>
          <w:numId w:val="6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учреждений профессионального образования   в Дни открытых дверей;</w:t>
      </w:r>
    </w:p>
    <w:p>
      <w:pPr>
        <w:numPr>
          <w:ilvl w:val="0"/>
          <w:numId w:val="6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временному трудоустройству обучающихся во время каникул;  </w:t>
      </w:r>
    </w:p>
    <w:p>
      <w:pPr>
        <w:numPr>
          <w:ilvl w:val="0"/>
          <w:numId w:val="6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расположение информационных материалов по профориентации на школьном сайте.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4476"/>
        <w:gridCol w:w="1656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Координирование работы педагогического коллектива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профориентации за прошлый год, выявление трудоустройства и поступления в учреждения среднего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 высшего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выпускников 9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классным руководителям по планированию профориентационной работы с обучающимися различных возрастных групп.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взаимодействия с учреждениями профес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ионального образования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обла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spacing w:after="0" w:line="240" w:lineRule="auto"/>
              <w:ind w:left="145" w:right="-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МО по проблемам личности обучающихся: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«Изучение профессиональных намерений и планов обучающихся»,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«Исследование готовности обучающихся к выбору профессии»,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Урок цифры"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Поведение классных мероприятий «Профессии </w:t>
            </w:r>
          </w:p>
          <w:p>
            <w:pPr>
              <w:spacing w:after="0" w:line="240" w:lineRule="auto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5" w:line="274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экскурсий на  предприятия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 района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районных мероприятий профориентационной направленности:</w:t>
            </w:r>
          </w:p>
          <w:p>
            <w:pPr>
              <w:spacing w:before="100" w:beforeAutospacing="1" w:after="115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Дней открытых дверей учебных заведения  района и области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занимательных викторин и бесед с использование медиатеки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различных профессий.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spacing w:after="0" w:line="240" w:lineRule="auto"/>
              <w:ind w:hanging="4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spacing w:after="0" w:line="240" w:lineRule="auto"/>
              <w:ind w:hanging="4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руководители, учителя-предметники</w:t>
            </w:r>
          </w:p>
        </w:tc>
      </w:tr>
    </w:tbl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тематика классных часов.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 классы.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6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моих интересов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наших родителей.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в профессию начинается в школе.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мечта о будущей профессии.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на радость себе и людям.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5-8 классы.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профессий. Человек и техника.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Человек на производстве. Экскурсия на предприятия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Почтовая связь в нашей стране. Экскурсия в отделение связи.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профессий. Чтобы люди были красивыми. Парикмахер. Визажист. Конкурс.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На страже закона. Встреча.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Библиотекарь. Экскурсия в библиотеку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Когда на весах лекарства. Фармацевт. Встреча.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ru-RU"/>
              </w:rPr>
              <w:t>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Познай самого себя. Беседа, тестирование.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факторы оказывают значительное влияние на выбор профессии. Анкетирование.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 и медицинская профконсультация.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выбора профессии.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характеристики профессий.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учились в нашей школе.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школы-учителя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с большой перспективой.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стать гением. Жизненная стратегия творческая человека.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Сотвори свое  будущее. Проект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8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Что? Где? Когда? Информация о профессиях. Периодическая печать и литература.</w:t>
            </w:r>
          </w:p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E3A08"/>
    <w:multiLevelType w:val="multilevel"/>
    <w:tmpl w:val="0C0E3A08"/>
    <w:lvl w:ilvl="0" w:tentative="0">
      <w:start w:val="1"/>
      <w:numFmt w:val="bullet"/>
      <w:lvlText w:val=""/>
      <w:lvlJc w:val="left"/>
      <w:pPr>
        <w:tabs>
          <w:tab w:val="left" w:pos="3000"/>
        </w:tabs>
        <w:ind w:left="300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DAB1BAC"/>
    <w:multiLevelType w:val="multilevel"/>
    <w:tmpl w:val="0DAB1BA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CAC0A8A"/>
    <w:multiLevelType w:val="multilevel"/>
    <w:tmpl w:val="2CAC0A8A"/>
    <w:lvl w:ilvl="0" w:tentative="0">
      <w:start w:val="1"/>
      <w:numFmt w:val="decimal"/>
      <w:lvlText w:val="%1."/>
      <w:lvlJc w:val="left"/>
      <w:pPr>
        <w:ind w:left="501" w:hanging="360"/>
      </w:pPr>
    </w:lvl>
    <w:lvl w:ilvl="1" w:tentative="0">
      <w:start w:val="1"/>
      <w:numFmt w:val="lowerLetter"/>
      <w:lvlText w:val="%2."/>
      <w:lvlJc w:val="left"/>
      <w:pPr>
        <w:ind w:left="1221" w:hanging="360"/>
      </w:pPr>
    </w:lvl>
    <w:lvl w:ilvl="2" w:tentative="0">
      <w:start w:val="1"/>
      <w:numFmt w:val="lowerRoman"/>
      <w:lvlText w:val="%3."/>
      <w:lvlJc w:val="right"/>
      <w:pPr>
        <w:ind w:left="1941" w:hanging="180"/>
      </w:pPr>
    </w:lvl>
    <w:lvl w:ilvl="3" w:tentative="0">
      <w:start w:val="1"/>
      <w:numFmt w:val="decimal"/>
      <w:lvlText w:val="%4."/>
      <w:lvlJc w:val="left"/>
      <w:pPr>
        <w:ind w:left="2661" w:hanging="360"/>
      </w:pPr>
    </w:lvl>
    <w:lvl w:ilvl="4" w:tentative="0">
      <w:start w:val="1"/>
      <w:numFmt w:val="lowerLetter"/>
      <w:lvlText w:val="%5."/>
      <w:lvlJc w:val="left"/>
      <w:pPr>
        <w:ind w:left="3381" w:hanging="360"/>
      </w:pPr>
    </w:lvl>
    <w:lvl w:ilvl="5" w:tentative="0">
      <w:start w:val="1"/>
      <w:numFmt w:val="lowerRoman"/>
      <w:lvlText w:val="%6."/>
      <w:lvlJc w:val="right"/>
      <w:pPr>
        <w:ind w:left="4101" w:hanging="180"/>
      </w:pPr>
    </w:lvl>
    <w:lvl w:ilvl="6" w:tentative="0">
      <w:start w:val="1"/>
      <w:numFmt w:val="decimal"/>
      <w:lvlText w:val="%7."/>
      <w:lvlJc w:val="left"/>
      <w:pPr>
        <w:ind w:left="4821" w:hanging="360"/>
      </w:pPr>
    </w:lvl>
    <w:lvl w:ilvl="7" w:tentative="0">
      <w:start w:val="1"/>
      <w:numFmt w:val="lowerLetter"/>
      <w:lvlText w:val="%8."/>
      <w:lvlJc w:val="left"/>
      <w:pPr>
        <w:ind w:left="5541" w:hanging="360"/>
      </w:pPr>
    </w:lvl>
    <w:lvl w:ilvl="8" w:tentative="0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E0C4307"/>
    <w:multiLevelType w:val="multilevel"/>
    <w:tmpl w:val="2E0C4307"/>
    <w:lvl w:ilvl="0" w:tentative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>
    <w:nsid w:val="33D37033"/>
    <w:multiLevelType w:val="multilevel"/>
    <w:tmpl w:val="33D37033"/>
    <w:lvl w:ilvl="0" w:tentative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hint="default" w:ascii="Wingdings" w:hAnsi="Wingdings"/>
      </w:rPr>
    </w:lvl>
  </w:abstractNum>
  <w:abstractNum w:abstractNumId="5">
    <w:nsid w:val="44165512"/>
    <w:multiLevelType w:val="multilevel"/>
    <w:tmpl w:val="44165512"/>
    <w:lvl w:ilvl="0" w:tentative="0">
      <w:start w:val="1"/>
      <w:numFmt w:val="decimal"/>
      <w:lvlText w:val="%1."/>
      <w:lvlJc w:val="left"/>
      <w:pPr>
        <w:ind w:left="54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97951"/>
    <w:multiLevelType w:val="multilevel"/>
    <w:tmpl w:val="4F89795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C3D74"/>
    <w:multiLevelType w:val="multilevel"/>
    <w:tmpl w:val="56AC3D7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EEE0EB0"/>
    <w:multiLevelType w:val="multilevel"/>
    <w:tmpl w:val="5EEE0EB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4D20E4E"/>
    <w:multiLevelType w:val="multilevel"/>
    <w:tmpl w:val="64D20E4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DD"/>
    <w:rsid w:val="003522D9"/>
    <w:rsid w:val="00D06DDD"/>
    <w:rsid w:val="392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1027</Words>
  <Characters>5859</Characters>
  <Lines>48</Lines>
  <Paragraphs>13</Paragraphs>
  <TotalTime>1</TotalTime>
  <ScaleCrop>false</ScaleCrop>
  <LinksUpToDate>false</LinksUpToDate>
  <CharactersWithSpaces>6873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2021-09-19T15:17:00Z</dcterms:created>
  <dc:creator>Елена</dc:creator>
  <cp:lastModifiedBy>Пользователь</cp:lastModifiedBy>
  <dcterms:modified xsi:type="dcterms:W3CDTF">2022-01-14T16:00:58Z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0A8A2E8B1E424594ACE230490FC6840F</vt:lpwstr>
  </property>
</Properties>
</file>