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91841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"Пружининская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3176809)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3918419" w:id="1"/>
    <w:p>
      <w:pPr>
        <w:sectPr>
          <w:pgSz w:w="11906" w:h="16383" w:orient="portrait"/>
        </w:sectPr>
      </w:pPr>
    </w:p>
    <w:bookmarkEnd w:id="1"/>
    <w:bookmarkEnd w:id="0"/>
    <w:bookmarkStart w:name="block-23918420"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ind w:firstLine="600"/>
        <w:jc w:val="both"/>
      </w:pPr>
      <w:r>
        <w:rPr>
          <w:rFonts w:ascii="Times New Roman" w:hAnsi="Times New Roman"/>
          <w:b w:val="false"/>
          <w:i w:val="false"/>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firstLine="600"/>
        <w:jc w:val="both"/>
      </w:pPr>
      <w:r>
        <w:rPr>
          <w:rFonts w:ascii="Times New Roman" w:hAnsi="Times New Roman"/>
          <w:b w:val="false"/>
          <w:i w:val="false"/>
          <w:color w:val="000000"/>
          <w:spacing w:val="-2"/>
          <w:sz w:val="28"/>
        </w:rPr>
        <w:t>Программа ОБЖ обеспечивает:</w:t>
      </w:r>
    </w:p>
    <w:p>
      <w:pPr>
        <w:numPr>
          <w:ilvl w:val="0"/>
          <w:numId w:val="1"/>
        </w:numPr>
        <w:spacing w:before="0" w:after="0" w:line="264"/>
        <w:jc w:val="both"/>
      </w:pPr>
      <w:r>
        <w:rPr>
          <w:rFonts w:ascii="Times New Roman" w:hAnsi="Times New Roman"/>
          <w:b w:val="false"/>
          <w:i w:val="false"/>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jc w:val="both"/>
      </w:pPr>
      <w:r>
        <w:rPr>
          <w:rFonts w:ascii="Times New Roman" w:hAnsi="Times New Roman"/>
          <w:b w:val="false"/>
          <w:i w:val="false"/>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jc w:val="both"/>
      </w:pPr>
      <w:r>
        <w:rPr>
          <w:rFonts w:ascii="Times New Roman" w:hAnsi="Times New Roman"/>
          <w:b w:val="false"/>
          <w:i w:val="false"/>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jc w:val="both"/>
      </w:pPr>
      <w:r>
        <w:rPr>
          <w:rFonts w:ascii="Times New Roman" w:hAnsi="Times New Roman"/>
          <w:b w:val="false"/>
          <w:i w:val="false"/>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ind w:firstLine="600"/>
        <w:jc w:val="both"/>
      </w:pPr>
      <w:r>
        <w:rPr>
          <w:rFonts w:ascii="Times New Roman" w:hAnsi="Times New Roman"/>
          <w:b w:val="false"/>
          <w:i w:val="false"/>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firstLine="600"/>
        <w:jc w:val="both"/>
      </w:pPr>
      <w:r>
        <w:rPr>
          <w:rFonts w:ascii="Times New Roman" w:hAnsi="Times New Roman"/>
          <w:b w:val="false"/>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 xml:space="preserve">Модуль № 4. «Защита населения Российской Федерации от опасных </w:t>
      </w:r>
      <w:r>
        <w:rPr>
          <w:rFonts w:ascii="Times New Roman" w:hAnsi="Times New Roman"/>
          <w:b w:val="false"/>
          <w:i w:val="false"/>
          <w:color w:val="000000"/>
          <w:spacing w:val="-2"/>
          <w:sz w:val="28"/>
        </w:rPr>
        <w:t>и чрезвычайных ситуаций».</w:t>
      </w:r>
    </w:p>
    <w:p>
      <w:pPr>
        <w:spacing w:before="0" w:after="0" w:line="264"/>
        <w:ind w:firstLine="600"/>
        <w:jc w:val="both"/>
      </w:pPr>
      <w:r>
        <w:rPr>
          <w:rFonts w:ascii="Times New Roman" w:hAnsi="Times New Roman"/>
          <w:b w:val="false"/>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ind w:firstLine="600"/>
        <w:jc w:val="both"/>
      </w:pPr>
      <w:r>
        <w:rPr>
          <w:rFonts w:ascii="Times New Roman" w:hAnsi="Times New Roman"/>
          <w:b/>
          <w:i w:val="false"/>
          <w:color w:val="000000"/>
          <w:sz w:val="28"/>
        </w:rPr>
        <w:t xml:space="preserve">ОБЩАЯ ХАРАКТЕРИСТИКА УЧЕБНОГО ПРЕДМЕТА «ОСНОВЫ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firstLine="60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jc w:val="both"/>
      </w:pPr>
      <w:r>
        <w:rPr>
          <w:rFonts w:ascii="Times New Roman" w:hAnsi="Times New Roman"/>
          <w:b w:val="false"/>
          <w:i w:val="false"/>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jc w:val="both"/>
      </w:pPr>
      <w:r>
        <w:rPr>
          <w:rFonts w:ascii="Times New Roman" w:hAnsi="Times New Roman"/>
          <w:b w:val="false"/>
          <w:i w:val="false"/>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jc w:val="both"/>
      </w:pPr>
      <w:r>
        <w:rPr>
          <w:rFonts w:ascii="Times New Roman" w:hAnsi="Times New Roman"/>
          <w:b w:val="false"/>
          <w:i w:val="false"/>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Всего на изучение учебного предмета ОБЖ на уровне среднего общего образования отводится 68 часов (по 34 часа в каждом классе).</w:t>
      </w:r>
    </w:p>
    <w:bookmarkStart w:name="block-23918420" w:id="3"/>
    <w:p>
      <w:pPr>
        <w:sectPr>
          <w:pgSz w:w="11906" w:h="16383" w:orient="portrait"/>
        </w:sectPr>
      </w:pPr>
    </w:p>
    <w:bookmarkEnd w:id="3"/>
    <w:bookmarkEnd w:id="2"/>
    <w:bookmarkStart w:name="block-23918421" w:id="4"/>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 xml:space="preserve">Личностный фактор в обеспечении безопасности жизнедеятельности населения в стране. </w:t>
      </w:r>
    </w:p>
    <w:p>
      <w:pPr>
        <w:spacing w:before="0" w:after="0" w:line="264"/>
        <w:ind w:firstLine="600"/>
        <w:jc w:val="both"/>
      </w:pPr>
      <w:r>
        <w:rPr>
          <w:rFonts w:ascii="Times New Roman" w:hAnsi="Times New Roman"/>
          <w:b w:val="false"/>
          <w:i w:val="false"/>
          <w:color w:val="000000"/>
          <w:spacing w:val="-2"/>
          <w:sz w:val="28"/>
        </w:rPr>
        <w:t>Общие правила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firstLine="600"/>
        <w:jc w:val="both"/>
      </w:pPr>
      <w:r>
        <w:rPr>
          <w:rFonts w:ascii="Times New Roman" w:hAnsi="Times New Roman"/>
          <w:b w:val="false"/>
          <w:i w:val="false"/>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firstLine="600"/>
        <w:jc w:val="both"/>
      </w:pPr>
      <w:r>
        <w:rPr>
          <w:rFonts w:ascii="Times New Roman" w:hAnsi="Times New Roman"/>
          <w:b w:val="false"/>
          <w:i w:val="false"/>
          <w:color w:val="000000"/>
          <w:spacing w:val="-2"/>
          <w:sz w:val="28"/>
        </w:rPr>
        <w:t>Как не стать жертвой информационной войны.</w:t>
      </w:r>
    </w:p>
    <w:p>
      <w:pPr>
        <w:spacing w:before="0" w:after="0" w:line="264"/>
        <w:ind w:firstLine="600"/>
        <w:jc w:val="both"/>
      </w:pPr>
      <w:r>
        <w:rPr>
          <w:rFonts w:ascii="Times New Roman" w:hAnsi="Times New Roman"/>
          <w:b w:val="false"/>
          <w:i w:val="false"/>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firstLine="600"/>
        <w:jc w:val="both"/>
      </w:pPr>
      <w:r>
        <w:rPr>
          <w:rFonts w:ascii="Times New Roman" w:hAnsi="Times New Roman"/>
          <w:b w:val="false"/>
          <w:i w:val="false"/>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firstLine="600"/>
        <w:jc w:val="both"/>
      </w:pPr>
      <w:r>
        <w:rPr>
          <w:rFonts w:ascii="Times New Roman" w:hAnsi="Times New Roman"/>
          <w:b w:val="false"/>
          <w:i w:val="false"/>
          <w:color w:val="000000"/>
          <w:spacing w:val="-2"/>
          <w:sz w:val="28"/>
        </w:rPr>
        <w:t>Безопасное поведение на различных видах транспорта.</w:t>
      </w:r>
    </w:p>
    <w:p>
      <w:pPr>
        <w:spacing w:before="0" w:after="0" w:line="264"/>
        <w:ind w:firstLine="600"/>
        <w:jc w:val="both"/>
      </w:pPr>
      <w:r>
        <w:rPr>
          <w:rFonts w:ascii="Times New Roman" w:hAnsi="Times New Roman"/>
          <w:b w:val="false"/>
          <w:i w:val="false"/>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firstLine="600"/>
        <w:jc w:val="both"/>
      </w:pPr>
      <w:r>
        <w:rPr>
          <w:rFonts w:ascii="Times New Roman" w:hAnsi="Times New Roman"/>
          <w:b w:val="false"/>
          <w:i w:val="false"/>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firstLine="600"/>
        <w:jc w:val="both"/>
      </w:pPr>
      <w:r>
        <w:rPr>
          <w:rFonts w:ascii="Times New Roman" w:hAnsi="Times New Roman"/>
          <w:b w:val="false"/>
          <w:i w:val="false"/>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firstLine="600"/>
        <w:jc w:val="both"/>
      </w:pPr>
      <w:r>
        <w:rPr>
          <w:rFonts w:ascii="Times New Roman" w:hAnsi="Times New Roman"/>
          <w:b w:val="false"/>
          <w:i w:val="false"/>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firstLine="600"/>
        <w:jc w:val="both"/>
      </w:pPr>
      <w:r>
        <w:rPr>
          <w:rFonts w:ascii="Times New Roman" w:hAnsi="Times New Roman"/>
          <w:b w:val="false"/>
          <w:i w:val="false"/>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firstLine="600"/>
        <w:jc w:val="both"/>
      </w:pPr>
      <w:r>
        <w:rPr>
          <w:rFonts w:ascii="Times New Roman" w:hAnsi="Times New Roman"/>
          <w:b w:val="false"/>
          <w:i w:val="false"/>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firstLine="600"/>
        <w:jc w:val="both"/>
      </w:pPr>
      <w:r>
        <w:rPr>
          <w:rFonts w:ascii="Times New Roman" w:hAnsi="Times New Roman"/>
          <w:b w:val="false"/>
          <w:i w:val="false"/>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firstLine="600"/>
        <w:jc w:val="both"/>
      </w:pPr>
      <w:r>
        <w:rPr>
          <w:rFonts w:ascii="Times New Roman" w:hAnsi="Times New Roman"/>
          <w:b w:val="false"/>
          <w:i w:val="false"/>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ind w:firstLine="600"/>
        <w:jc w:val="both"/>
      </w:pPr>
      <w:r>
        <w:rPr>
          <w:rFonts w:ascii="Times New Roman" w:hAnsi="Times New Roman"/>
          <w:b w:val="false"/>
          <w:i w:val="false"/>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firstLine="600"/>
        <w:jc w:val="both"/>
      </w:pPr>
      <w:r>
        <w:rPr>
          <w:rFonts w:ascii="Times New Roman" w:hAnsi="Times New Roman"/>
          <w:b/>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firstLine="600"/>
        <w:jc w:val="both"/>
      </w:pPr>
      <w:r>
        <w:rPr>
          <w:rFonts w:ascii="Times New Roman" w:hAnsi="Times New Roman"/>
          <w:b w:val="false"/>
          <w:i w:val="false"/>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firstLine="600"/>
        <w:jc w:val="both"/>
      </w:pPr>
      <w:r>
        <w:rPr>
          <w:rFonts w:ascii="Times New Roman" w:hAnsi="Times New Roman"/>
          <w:b w:val="false"/>
          <w:i w:val="false"/>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firstLine="600"/>
        <w:jc w:val="both"/>
      </w:pPr>
      <w:r>
        <w:rPr>
          <w:rFonts w:ascii="Times New Roman" w:hAnsi="Times New Roman"/>
          <w:b w:val="false"/>
          <w:i w:val="false"/>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ind w:firstLine="600"/>
        <w:jc w:val="both"/>
      </w:pPr>
      <w:r>
        <w:rPr>
          <w:rFonts w:ascii="Times New Roman" w:hAnsi="Times New Roman"/>
          <w:b w:val="false"/>
          <w:i w:val="false"/>
          <w:color w:val="000000"/>
          <w:spacing w:val="-2"/>
          <w:sz w:val="28"/>
        </w:rPr>
        <w:t>Дни воинской славы (победные дни) России. Памятные даты России.</w:t>
      </w:r>
    </w:p>
    <w:p>
      <w:pPr>
        <w:spacing w:before="0" w:after="0" w:line="264"/>
        <w:ind w:firstLine="600"/>
        <w:jc w:val="both"/>
      </w:pPr>
      <w:r>
        <w:rPr>
          <w:rFonts w:ascii="Times New Roman" w:hAnsi="Times New Roman"/>
          <w:b w:val="false"/>
          <w:i w:val="false"/>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firstLine="600"/>
        <w:jc w:val="both"/>
      </w:pPr>
      <w:r>
        <w:rPr>
          <w:rFonts w:ascii="Times New Roman" w:hAnsi="Times New Roman"/>
          <w:b w:val="false"/>
          <w:i w:val="false"/>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firstLine="600"/>
        <w:jc w:val="both"/>
      </w:pPr>
      <w:r>
        <w:rPr>
          <w:rFonts w:ascii="Times New Roman" w:hAnsi="Times New Roman"/>
          <w:b w:val="false"/>
          <w:i w:val="false"/>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firstLine="600"/>
        <w:jc w:val="both"/>
      </w:pPr>
      <w:r>
        <w:rPr>
          <w:rFonts w:ascii="Times New Roman" w:hAnsi="Times New Roman"/>
          <w:b w:val="false"/>
          <w:i w:val="false"/>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firstLine="600"/>
        <w:jc w:val="both"/>
      </w:pPr>
      <w:r>
        <w:rPr>
          <w:rFonts w:ascii="Times New Roman" w:hAnsi="Times New Roman"/>
          <w:b/>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firstLine="600"/>
        <w:jc w:val="both"/>
      </w:pPr>
      <w:r>
        <w:rPr>
          <w:rFonts w:ascii="Times New Roman" w:hAnsi="Times New Roman"/>
          <w:b w:val="false"/>
          <w:i w:val="false"/>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ind w:firstLine="600"/>
        <w:jc w:val="both"/>
      </w:pPr>
      <w:r>
        <w:rPr>
          <w:rFonts w:ascii="Times New Roman" w:hAnsi="Times New Roman"/>
          <w:b w:val="false"/>
          <w:i w:val="false"/>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ind w:firstLine="600"/>
        <w:jc w:val="both"/>
      </w:pPr>
      <w:r>
        <w:rPr>
          <w:rFonts w:ascii="Times New Roman" w:hAnsi="Times New Roman"/>
          <w:b w:val="false"/>
          <w:i w:val="false"/>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firstLine="600"/>
        <w:jc w:val="both"/>
      </w:pPr>
      <w:r>
        <w:rPr>
          <w:rFonts w:ascii="Times New Roman" w:hAnsi="Times New Roman"/>
          <w:b w:val="false"/>
          <w:i w:val="false"/>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ind w:firstLine="600"/>
        <w:jc w:val="both"/>
      </w:pPr>
      <w:r>
        <w:rPr>
          <w:rFonts w:ascii="Times New Roman" w:hAnsi="Times New Roman"/>
          <w:b w:val="false"/>
          <w:i w:val="false"/>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firstLine="600"/>
        <w:jc w:val="both"/>
      </w:pPr>
      <w:r>
        <w:rPr>
          <w:rFonts w:ascii="Times New Roman" w:hAnsi="Times New Roman"/>
          <w:b/>
          <w:i w:val="false"/>
          <w:color w:val="000000"/>
          <w:spacing w:val="-2"/>
          <w:sz w:val="28"/>
        </w:rPr>
        <w:t>Модуль № 4. «Защита населения Российской Федерации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firstLine="600"/>
        <w:jc w:val="both"/>
      </w:pPr>
      <w:r>
        <w:rPr>
          <w:rFonts w:ascii="Times New Roman" w:hAnsi="Times New Roman"/>
          <w:b w:val="false"/>
          <w:i w:val="false"/>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firstLine="600"/>
        <w:jc w:val="both"/>
      </w:pPr>
      <w:r>
        <w:rPr>
          <w:rFonts w:ascii="Times New Roman" w:hAnsi="Times New Roman"/>
          <w:b w:val="false"/>
          <w:i w:val="false"/>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firstLine="600"/>
        <w:jc w:val="both"/>
      </w:pPr>
      <w:r>
        <w:rPr>
          <w:rFonts w:ascii="Times New Roman" w:hAnsi="Times New Roman"/>
          <w:b w:val="false"/>
          <w:i w:val="false"/>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firstLine="600"/>
        <w:jc w:val="both"/>
      </w:pPr>
      <w:r>
        <w:rPr>
          <w:rFonts w:ascii="Times New Roman" w:hAnsi="Times New Roman"/>
          <w:b w:val="false"/>
          <w:i w:val="false"/>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firstLine="600"/>
        <w:jc w:val="both"/>
      </w:pPr>
      <w:r>
        <w:rPr>
          <w:rFonts w:ascii="Times New Roman" w:hAnsi="Times New Roman"/>
          <w:b w:val="false"/>
          <w:i w:val="false"/>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firstLine="600"/>
        <w:jc w:val="both"/>
      </w:pPr>
      <w:r>
        <w:rPr>
          <w:rFonts w:ascii="Times New Roman" w:hAnsi="Times New Roman"/>
          <w:b/>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firstLine="600"/>
        <w:jc w:val="both"/>
      </w:pPr>
      <w:r>
        <w:rPr>
          <w:rFonts w:ascii="Times New Roman" w:hAnsi="Times New Roman"/>
          <w:b w:val="false"/>
          <w:i w:val="false"/>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firstLine="600"/>
        <w:jc w:val="both"/>
      </w:pPr>
      <w:r>
        <w:rPr>
          <w:rFonts w:ascii="Times New Roman" w:hAnsi="Times New Roman"/>
          <w:b w:val="false"/>
          <w:i w:val="false"/>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firstLine="600"/>
        <w:jc w:val="both"/>
      </w:pPr>
      <w:r>
        <w:rPr>
          <w:rFonts w:ascii="Times New Roman" w:hAnsi="Times New Roman"/>
          <w:b w:val="false"/>
          <w:i w:val="false"/>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ind w:firstLine="600"/>
        <w:jc w:val="both"/>
      </w:pPr>
      <w:r>
        <w:rPr>
          <w:rFonts w:ascii="Times New Roman" w:hAnsi="Times New Roman"/>
          <w:b w:val="false"/>
          <w:i w:val="false"/>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firstLine="600"/>
        <w:jc w:val="both"/>
      </w:pPr>
      <w:r>
        <w:rPr>
          <w:rFonts w:ascii="Times New Roman" w:hAnsi="Times New Roman"/>
          <w:b w:val="false"/>
          <w:i w:val="false"/>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firstLine="600"/>
        <w:jc w:val="both"/>
      </w:pPr>
      <w:r>
        <w:rPr>
          <w:rFonts w:ascii="Times New Roman" w:hAnsi="Times New Roman"/>
          <w:b/>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Разновидности экстремистской деятельности. Внешние и внутренние экстремистские угрозы.</w:t>
      </w:r>
    </w:p>
    <w:p>
      <w:pPr>
        <w:spacing w:before="0" w:after="0" w:line="264"/>
        <w:ind w:firstLine="600"/>
        <w:jc w:val="both"/>
      </w:pPr>
      <w:r>
        <w:rPr>
          <w:rFonts w:ascii="Times New Roman" w:hAnsi="Times New Roman"/>
          <w:b w:val="false"/>
          <w:i w:val="false"/>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firstLine="600"/>
        <w:jc w:val="both"/>
      </w:pPr>
      <w:r>
        <w:rPr>
          <w:rFonts w:ascii="Times New Roman" w:hAnsi="Times New Roman"/>
          <w:b w:val="false"/>
          <w:i w:val="false"/>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firstLine="600"/>
        <w:jc w:val="both"/>
      </w:pPr>
      <w:r>
        <w:rPr>
          <w:rFonts w:ascii="Times New Roman" w:hAnsi="Times New Roman"/>
          <w:b w:val="false"/>
          <w:i w:val="false"/>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firstLine="600"/>
        <w:jc w:val="both"/>
      </w:pPr>
      <w:r>
        <w:rPr>
          <w:rFonts w:ascii="Times New Roman" w:hAnsi="Times New Roman"/>
          <w:b w:val="false"/>
          <w:i w:val="false"/>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firstLine="600"/>
        <w:jc w:val="both"/>
      </w:pPr>
      <w:r>
        <w:rPr>
          <w:rFonts w:ascii="Times New Roman" w:hAnsi="Times New Roman"/>
          <w:b w:val="false"/>
          <w:i w:val="false"/>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ind w:firstLine="600"/>
        <w:jc w:val="both"/>
      </w:pPr>
      <w:r>
        <w:rPr>
          <w:rFonts w:ascii="Times New Roman" w:hAnsi="Times New Roman"/>
          <w:b w:val="false"/>
          <w:i w:val="false"/>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firstLine="600"/>
        <w:jc w:val="both"/>
      </w:pPr>
      <w:r>
        <w:rPr>
          <w:rFonts w:ascii="Times New Roman" w:hAnsi="Times New Roman"/>
          <w:b/>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firstLine="600"/>
        <w:jc w:val="both"/>
      </w:pPr>
      <w:r>
        <w:rPr>
          <w:rFonts w:ascii="Times New Roman" w:hAnsi="Times New Roman"/>
          <w:b w:val="false"/>
          <w:i w:val="false"/>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firstLine="600"/>
        <w:jc w:val="both"/>
      </w:pPr>
      <w:r>
        <w:rPr>
          <w:rFonts w:ascii="Times New Roman" w:hAnsi="Times New Roman"/>
          <w:b w:val="false"/>
          <w:i w:val="false"/>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firstLine="600"/>
        <w:jc w:val="both"/>
      </w:pPr>
      <w:r>
        <w:rPr>
          <w:rFonts w:ascii="Times New Roman" w:hAnsi="Times New Roman"/>
          <w:b w:val="false"/>
          <w:i w:val="false"/>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firstLine="600"/>
        <w:jc w:val="both"/>
      </w:pPr>
      <w:r>
        <w:rPr>
          <w:rFonts w:ascii="Times New Roman" w:hAnsi="Times New Roman"/>
          <w:b w:val="false"/>
          <w:i w:val="false"/>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firstLine="600"/>
        <w:jc w:val="both"/>
      </w:pPr>
      <w:r>
        <w:rPr>
          <w:rFonts w:ascii="Times New Roman" w:hAnsi="Times New Roman"/>
          <w:b w:val="false"/>
          <w:i w:val="false"/>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firstLine="600"/>
        <w:jc w:val="both"/>
      </w:pPr>
      <w:r>
        <w:rPr>
          <w:rFonts w:ascii="Times New Roman" w:hAnsi="Times New Roman"/>
          <w:b/>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Освоение основ медицинских знаний.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firstLine="600"/>
        <w:jc w:val="both"/>
      </w:pPr>
      <w:r>
        <w:rPr>
          <w:rFonts w:ascii="Times New Roman" w:hAnsi="Times New Roman"/>
          <w:b w:val="false"/>
          <w:i w:val="false"/>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firstLine="600"/>
        <w:jc w:val="both"/>
      </w:pPr>
      <w:r>
        <w:rPr>
          <w:rFonts w:ascii="Times New Roman" w:hAnsi="Times New Roman"/>
          <w:b w:val="false"/>
          <w:i w:val="false"/>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firstLine="600"/>
        <w:jc w:val="both"/>
      </w:pPr>
      <w:r>
        <w:rPr>
          <w:rFonts w:ascii="Times New Roman" w:hAnsi="Times New Roman"/>
          <w:b w:val="false"/>
          <w:i w:val="false"/>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firstLine="600"/>
        <w:jc w:val="both"/>
      </w:pPr>
      <w:r>
        <w:rPr>
          <w:rFonts w:ascii="Times New Roman" w:hAnsi="Times New Roman"/>
          <w:b w:val="false"/>
          <w:i w:val="false"/>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firstLine="600"/>
        <w:jc w:val="both"/>
      </w:pPr>
      <w:r>
        <w:rPr>
          <w:rFonts w:ascii="Times New Roman" w:hAnsi="Times New Roman"/>
          <w:b w:val="false"/>
          <w:i w:val="false"/>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firstLine="600"/>
        <w:jc w:val="both"/>
      </w:pPr>
      <w:r>
        <w:rPr>
          <w:rFonts w:ascii="Times New Roman" w:hAnsi="Times New Roman"/>
          <w:b w:val="false"/>
          <w:i w:val="false"/>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firstLine="600"/>
        <w:jc w:val="both"/>
      </w:pPr>
      <w:r>
        <w:rPr>
          <w:rFonts w:ascii="Times New Roman" w:hAnsi="Times New Roman"/>
          <w:b w:val="false"/>
          <w:i w:val="false"/>
          <w:color w:val="000000"/>
          <w:spacing w:val="-2"/>
          <w:sz w:val="28"/>
        </w:rPr>
        <w:t>Составы аптечек для оказания первой помощи в различных условиях.</w:t>
      </w:r>
    </w:p>
    <w:p>
      <w:pPr>
        <w:spacing w:before="0" w:after="0" w:line="264"/>
        <w:ind w:firstLine="600"/>
        <w:jc w:val="both"/>
      </w:pPr>
      <w:r>
        <w:rPr>
          <w:rFonts w:ascii="Times New Roman" w:hAnsi="Times New Roman"/>
          <w:b w:val="false"/>
          <w:i w:val="false"/>
          <w:color w:val="000000"/>
          <w:spacing w:val="-2"/>
          <w:sz w:val="28"/>
        </w:rPr>
        <w:t>Правила и способы переноски (транспортировки) пострадавших.</w:t>
      </w:r>
    </w:p>
    <w:p>
      <w:pPr>
        <w:spacing w:before="0" w:after="0" w:line="264"/>
        <w:ind w:firstLine="600"/>
        <w:jc w:val="both"/>
      </w:pPr>
      <w:r>
        <w:rPr>
          <w:rFonts w:ascii="Times New Roman" w:hAnsi="Times New Roman"/>
          <w:b/>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firstLine="600"/>
        <w:jc w:val="both"/>
      </w:pPr>
      <w:r>
        <w:rPr>
          <w:rFonts w:ascii="Times New Roman" w:hAnsi="Times New Roman"/>
          <w:b w:val="false"/>
          <w:i w:val="false"/>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firstLine="600"/>
        <w:jc w:val="both"/>
      </w:pPr>
      <w:r>
        <w:rPr>
          <w:rFonts w:ascii="Times New Roman" w:hAnsi="Times New Roman"/>
          <w:b w:val="false"/>
          <w:i w:val="false"/>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firstLine="600"/>
        <w:jc w:val="both"/>
      </w:pPr>
      <w:r>
        <w:rPr>
          <w:rFonts w:ascii="Times New Roman" w:hAnsi="Times New Roman"/>
          <w:b w:val="false"/>
          <w:i w:val="false"/>
          <w:color w:val="000000"/>
          <w:spacing w:val="-2"/>
          <w:sz w:val="28"/>
        </w:rPr>
        <w:t xml:space="preserve">Способы передвижения в бою при действиях в пешем порядке.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firstLine="600"/>
        <w:jc w:val="both"/>
      </w:pPr>
      <w:r>
        <w:rPr>
          <w:rFonts w:ascii="Times New Roman" w:hAnsi="Times New Roman"/>
          <w:b w:val="false"/>
          <w:i w:val="false"/>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bookmarkStart w:name="block-23918421" w:id="5"/>
    <w:p>
      <w:pPr>
        <w:sectPr>
          <w:pgSz w:w="11906" w:h="16383" w:orient="portrait"/>
        </w:sectPr>
      </w:pPr>
    </w:p>
    <w:bookmarkEnd w:id="5"/>
    <w:bookmarkEnd w:id="4"/>
    <w:bookmarkStart w:name="block-23918422" w:id="6"/>
    <w:p>
      <w:pPr>
        <w:spacing w:before="0" w:after="0" w:line="264"/>
        <w:ind w:left="120"/>
        <w:jc w:val="both"/>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firstLine="600"/>
        <w:jc w:val="both"/>
      </w:pPr>
      <w:r>
        <w:rPr>
          <w:rFonts w:ascii="Times New Roman" w:hAnsi="Times New Roman"/>
          <w:b w:val="false"/>
          <w:i w:val="false"/>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firstLine="600"/>
        <w:jc w:val="both"/>
      </w:pPr>
      <w:r>
        <w:rPr>
          <w:rFonts w:ascii="Times New Roman" w:hAnsi="Times New Roman"/>
          <w:b w:val="false"/>
          <w:i w:val="false"/>
          <w:color w:val="000000"/>
          <w:spacing w:val="-2"/>
          <w:sz w:val="28"/>
        </w:rPr>
        <w:t>Личностные результаты изучения ОБЖ включают:</w:t>
      </w:r>
    </w:p>
    <w:p>
      <w:pPr>
        <w:spacing w:before="0" w:after="0" w:line="264"/>
        <w:ind w:firstLine="600"/>
        <w:jc w:val="both"/>
      </w:pPr>
      <w:r>
        <w:rPr>
          <w:rFonts w:ascii="Times New Roman" w:hAnsi="Times New Roman"/>
          <w:b/>
          <w:i w:val="false"/>
          <w:color w:val="000000"/>
          <w:spacing w:val="-2"/>
          <w:sz w:val="28"/>
        </w:rPr>
        <w:t>1) гражданское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firstLine="600"/>
        <w:jc w:val="both"/>
      </w:pPr>
      <w:r>
        <w:rPr>
          <w:rFonts w:ascii="Times New Roman" w:hAnsi="Times New Roman"/>
          <w:b w:val="false"/>
          <w:i w:val="false"/>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firstLine="600"/>
        <w:jc w:val="both"/>
      </w:pPr>
      <w:r>
        <w:rPr>
          <w:rFonts w:ascii="Times New Roman" w:hAnsi="Times New Roman"/>
          <w:b w:val="false"/>
          <w:i w:val="false"/>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firstLine="600"/>
        <w:jc w:val="both"/>
      </w:pPr>
      <w:r>
        <w:rPr>
          <w:rFonts w:ascii="Times New Roman" w:hAnsi="Times New Roman"/>
          <w:b/>
          <w:i w:val="false"/>
          <w:color w:val="000000"/>
          <w:spacing w:val="-2"/>
          <w:sz w:val="28"/>
        </w:rPr>
        <w:t>2) патриотическое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firstLine="600"/>
        <w:jc w:val="both"/>
      </w:pPr>
      <w:r>
        <w:rPr>
          <w:rFonts w:ascii="Times New Roman" w:hAnsi="Times New Roman"/>
          <w:b w:val="false"/>
          <w:i w:val="false"/>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firstLine="600"/>
        <w:jc w:val="both"/>
      </w:pPr>
      <w:r>
        <w:rPr>
          <w:rFonts w:ascii="Times New Roman" w:hAnsi="Times New Roman"/>
          <w:b w:val="false"/>
          <w:i w:val="false"/>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pacing w:val="-2"/>
          <w:sz w:val="28"/>
        </w:rPr>
        <w:t>3) духовно-нравственное воспитание:</w:t>
      </w:r>
    </w:p>
    <w:p>
      <w:pPr>
        <w:spacing w:before="0" w:after="0" w:line="264"/>
        <w:ind w:firstLine="600"/>
        <w:jc w:val="both"/>
      </w:pPr>
      <w:r>
        <w:rPr>
          <w:rFonts w:ascii="Times New Roman" w:hAnsi="Times New Roman"/>
          <w:b w:val="false"/>
          <w:i w:val="false"/>
          <w:color w:val="000000"/>
          <w:spacing w:val="-2"/>
          <w:sz w:val="28"/>
        </w:rPr>
        <w:t>осознание духовных ценностей российского народа и российского воинства;</w:t>
      </w:r>
    </w:p>
    <w:p>
      <w:pPr>
        <w:spacing w:before="0" w:after="0" w:line="264"/>
        <w:ind w:firstLine="600"/>
        <w:jc w:val="both"/>
      </w:pPr>
      <w:r>
        <w:rPr>
          <w:rFonts w:ascii="Times New Roman" w:hAnsi="Times New Roman"/>
          <w:b w:val="false"/>
          <w:i w:val="false"/>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firstLine="600"/>
        <w:jc w:val="both"/>
      </w:pPr>
      <w:r>
        <w:rPr>
          <w:rFonts w:ascii="Times New Roman" w:hAnsi="Times New Roman"/>
          <w:b w:val="false"/>
          <w:i w:val="false"/>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firstLine="600"/>
        <w:jc w:val="both"/>
      </w:pPr>
      <w:r>
        <w:rPr>
          <w:rFonts w:ascii="Times New Roman" w:hAnsi="Times New Roman"/>
          <w:b/>
          <w:i w:val="false"/>
          <w:color w:val="000000"/>
          <w:spacing w:val="-2"/>
          <w:sz w:val="28"/>
        </w:rPr>
        <w:t>4) эстетическое воспитание:</w:t>
      </w:r>
    </w:p>
    <w:p>
      <w:pPr>
        <w:spacing w:before="0" w:after="0" w:line="264"/>
        <w:ind w:firstLine="600"/>
        <w:jc w:val="both"/>
      </w:pPr>
      <w:r>
        <w:rPr>
          <w:rFonts w:ascii="Times New Roman" w:hAnsi="Times New Roman"/>
          <w:b w:val="false"/>
          <w:i w:val="false"/>
          <w:color w:val="000000"/>
          <w:spacing w:val="-2"/>
          <w:sz w:val="28"/>
        </w:rPr>
        <w:t>эстетическое отношение к миру в сочетании с культурой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ind w:firstLine="600"/>
        <w:jc w:val="both"/>
      </w:pPr>
      <w:r>
        <w:rPr>
          <w:rFonts w:ascii="Times New Roman" w:hAnsi="Times New Roman"/>
          <w:b/>
          <w:i w:val="false"/>
          <w:color w:val="000000"/>
          <w:spacing w:val="-2"/>
          <w:sz w:val="28"/>
        </w:rPr>
        <w:t>5) ценности научного познания:</w:t>
      </w:r>
    </w:p>
    <w:p>
      <w:pPr>
        <w:spacing w:before="0" w:after="0" w:line="264"/>
        <w:ind w:firstLine="600"/>
        <w:jc w:val="both"/>
      </w:pPr>
      <w:r>
        <w:rPr>
          <w:rFonts w:ascii="Times New Roman" w:hAnsi="Times New Roman"/>
          <w:b w:val="false"/>
          <w:i w:val="false"/>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firstLine="600"/>
        <w:jc w:val="both"/>
      </w:pPr>
      <w:r>
        <w:rPr>
          <w:rFonts w:ascii="Times New Roman" w:hAnsi="Times New Roman"/>
          <w:b/>
          <w:i w:val="false"/>
          <w:color w:val="000000"/>
          <w:spacing w:val="-2"/>
          <w:sz w:val="28"/>
        </w:rPr>
        <w:t>6) физическое воспитание:</w:t>
      </w:r>
    </w:p>
    <w:p>
      <w:pPr>
        <w:spacing w:before="0" w:after="0" w:line="264"/>
        <w:ind w:firstLine="600"/>
        <w:jc w:val="both"/>
      </w:pPr>
      <w:r>
        <w:rPr>
          <w:rFonts w:ascii="Times New Roman" w:hAnsi="Times New Roman"/>
          <w:b w:val="false"/>
          <w:i w:val="false"/>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ind w:firstLine="600"/>
        <w:jc w:val="both"/>
      </w:pPr>
      <w:r>
        <w:rPr>
          <w:rFonts w:ascii="Times New Roman" w:hAnsi="Times New Roman"/>
          <w:b w:val="false"/>
          <w:i w:val="false"/>
          <w:color w:val="000000"/>
          <w:spacing w:val="-2"/>
          <w:sz w:val="28"/>
        </w:rPr>
        <w:t>знание приёмов оказания первой помощи и готовность применять их в случае необходимости;</w:t>
      </w:r>
    </w:p>
    <w:p>
      <w:pPr>
        <w:spacing w:before="0" w:after="0" w:line="264"/>
        <w:ind w:firstLine="600"/>
        <w:jc w:val="both"/>
      </w:pPr>
      <w:r>
        <w:rPr>
          <w:rFonts w:ascii="Times New Roman" w:hAnsi="Times New Roman"/>
          <w:b w:val="false"/>
          <w:i w:val="false"/>
          <w:color w:val="000000"/>
          <w:spacing w:val="-2"/>
          <w:sz w:val="28"/>
        </w:rPr>
        <w:t>потребность в регулярном ведении здорового образа жизни;</w:t>
      </w:r>
    </w:p>
    <w:p>
      <w:pPr>
        <w:spacing w:before="0" w:after="0" w:line="264"/>
        <w:ind w:firstLine="600"/>
        <w:jc w:val="both"/>
      </w:pPr>
      <w:r>
        <w:rPr>
          <w:rFonts w:ascii="Times New Roman" w:hAnsi="Times New Roman"/>
          <w:b w:val="false"/>
          <w:i w:val="false"/>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pacing w:val="-2"/>
          <w:sz w:val="28"/>
        </w:rPr>
        <w:t>7) трудовое воспитание:</w:t>
      </w:r>
    </w:p>
    <w:p>
      <w:pPr>
        <w:spacing w:before="0" w:after="0" w:line="264"/>
        <w:ind w:firstLine="600"/>
        <w:jc w:val="both"/>
      </w:pPr>
      <w:r>
        <w:rPr>
          <w:rFonts w:ascii="Times New Roman" w:hAnsi="Times New Roman"/>
          <w:b w:val="false"/>
          <w:i w:val="false"/>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firstLine="600"/>
        <w:jc w:val="both"/>
      </w:pPr>
      <w:r>
        <w:rPr>
          <w:rFonts w:ascii="Times New Roman" w:hAnsi="Times New Roman"/>
          <w:b w:val="false"/>
          <w:i w:val="false"/>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ind w:firstLine="600"/>
        <w:jc w:val="both"/>
      </w:pPr>
      <w:r>
        <w:rPr>
          <w:rFonts w:ascii="Times New Roman" w:hAnsi="Times New Roman"/>
          <w:b w:val="false"/>
          <w:i w:val="false"/>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ind w:firstLine="600"/>
        <w:jc w:val="both"/>
      </w:pPr>
      <w:r>
        <w:rPr>
          <w:rFonts w:ascii="Times New Roman" w:hAnsi="Times New Roman"/>
          <w:b w:val="false"/>
          <w:i w:val="false"/>
          <w:color w:val="000000"/>
          <w:spacing w:val="-2"/>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pacing w:val="-2"/>
          <w:sz w:val="28"/>
        </w:rPr>
        <w:t>8) экологическое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pacing w:val="-2"/>
          <w:sz w:val="28"/>
        </w:rPr>
        <w:t>расширение представлений о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логические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firstLine="600"/>
        <w:jc w:val="both"/>
      </w:pPr>
      <w:r>
        <w:rPr>
          <w:rFonts w:ascii="Times New Roman" w:hAnsi="Times New Roman"/>
          <w:b w:val="false"/>
          <w:i w:val="false"/>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firstLine="600"/>
        <w:jc w:val="both"/>
      </w:pPr>
      <w:r>
        <w:rPr>
          <w:rFonts w:ascii="Times New Roman" w:hAnsi="Times New Roman"/>
          <w:b w:val="false"/>
          <w:i w:val="false"/>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firstLine="600"/>
        <w:jc w:val="both"/>
      </w:pPr>
      <w:r>
        <w:rPr>
          <w:rFonts w:ascii="Times New Roman" w:hAnsi="Times New Roman"/>
          <w:b w:val="false"/>
          <w:i w:val="false"/>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firstLine="600"/>
        <w:jc w:val="both"/>
      </w:pPr>
      <w:r>
        <w:rPr>
          <w:rFonts w:ascii="Times New Roman" w:hAnsi="Times New Roman"/>
          <w:b w:val="false"/>
          <w:i w:val="false"/>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ind w:firstLine="600"/>
        <w:jc w:val="both"/>
      </w:pPr>
      <w:r>
        <w:rPr>
          <w:rFonts w:ascii="Times New Roman" w:hAnsi="Times New Roman"/>
          <w:b w:val="false"/>
          <w:i w:val="false"/>
          <w:color w:val="000000"/>
          <w:spacing w:val="-2"/>
          <w:sz w:val="28"/>
        </w:rPr>
        <w:t>развивать творческое мышление при решении ситуационных задач.</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исследовательские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firstLine="600"/>
        <w:jc w:val="both"/>
      </w:pPr>
      <w:r>
        <w:rPr>
          <w:rFonts w:ascii="Times New Roman" w:hAnsi="Times New Roman"/>
          <w:b w:val="false"/>
          <w:i w:val="false"/>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firstLine="600"/>
        <w:jc w:val="both"/>
      </w:pPr>
      <w:r>
        <w:rPr>
          <w:rFonts w:ascii="Times New Roman" w:hAnsi="Times New Roman"/>
          <w:b w:val="false"/>
          <w:i w:val="false"/>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firstLine="600"/>
        <w:jc w:val="both"/>
      </w:pPr>
      <w:r>
        <w:rPr>
          <w:rFonts w:ascii="Times New Roman" w:hAnsi="Times New Roman"/>
          <w:b w:val="false"/>
          <w:i w:val="false"/>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firstLine="600"/>
        <w:jc w:val="both"/>
      </w:pPr>
      <w:r>
        <w:rPr>
          <w:rFonts w:ascii="Times New Roman" w:hAnsi="Times New Roman"/>
          <w:b w:val="false"/>
          <w:i w:val="false"/>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ind w:firstLine="600"/>
        <w:jc w:val="both"/>
      </w:pPr>
      <w:r>
        <w:rPr>
          <w:rFonts w:ascii="Times New Roman" w:hAnsi="Times New Roman"/>
          <w:b w:val="false"/>
          <w:i w:val="false"/>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работать с информацией</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firstLine="600"/>
        <w:jc w:val="both"/>
      </w:pPr>
      <w:r>
        <w:rPr>
          <w:rFonts w:ascii="Times New Roman" w:hAnsi="Times New Roman"/>
          <w:b w:val="false"/>
          <w:i w:val="false"/>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firstLine="600"/>
        <w:jc w:val="both"/>
      </w:pPr>
      <w:r>
        <w:rPr>
          <w:rFonts w:ascii="Times New Roman" w:hAnsi="Times New Roman"/>
          <w:b w:val="false"/>
          <w:i w:val="false"/>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ind w:firstLine="600"/>
        <w:jc w:val="both"/>
      </w:pPr>
      <w:r>
        <w:rPr>
          <w:rFonts w:ascii="Times New Roman" w:hAnsi="Times New Roman"/>
          <w:b w:val="false"/>
          <w:i w:val="false"/>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общения</w:t>
      </w:r>
      <w:r>
        <w:rPr>
          <w:rFonts w:ascii="Times New Roman" w:hAnsi="Times New Roman"/>
          <w:b w:val="false"/>
          <w:i w:val="false"/>
          <w:color w:val="000000"/>
          <w:spacing w:val="-2"/>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firstLine="600"/>
        <w:jc w:val="both"/>
      </w:pPr>
      <w:r>
        <w:rPr>
          <w:rFonts w:ascii="Times New Roman" w:hAnsi="Times New Roman"/>
          <w:b w:val="false"/>
          <w:i w:val="false"/>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firstLine="600"/>
        <w:jc w:val="both"/>
      </w:pPr>
      <w:r>
        <w:rPr>
          <w:rFonts w:ascii="Times New Roman" w:hAnsi="Times New Roman"/>
          <w:b w:val="false"/>
          <w:i w:val="false"/>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firstLine="600"/>
        <w:jc w:val="both"/>
      </w:pPr>
      <w:r>
        <w:rPr>
          <w:rFonts w:ascii="Times New Roman" w:hAnsi="Times New Roman"/>
          <w:b w:val="false"/>
          <w:i w:val="false"/>
          <w:color w:val="000000"/>
          <w:spacing w:val="-2"/>
          <w:sz w:val="28"/>
        </w:rPr>
        <w:t>аргументированно, логично и ясно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самоорганизации</w:t>
      </w:r>
      <w:r>
        <w:rPr>
          <w:rFonts w:ascii="Times New Roman" w:hAnsi="Times New Roman"/>
          <w:b w:val="false"/>
          <w:i w:val="false"/>
          <w:color w:val="000000"/>
          <w:spacing w:val="-2"/>
          <w:sz w:val="28"/>
        </w:rPr>
        <w:t xml:space="preserve">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firstLine="600"/>
        <w:jc w:val="both"/>
      </w:pPr>
      <w:r>
        <w:rPr>
          <w:rFonts w:ascii="Times New Roman" w:hAnsi="Times New Roman"/>
          <w:b w:val="false"/>
          <w:i w:val="false"/>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ind w:firstLine="600"/>
        <w:jc w:val="both"/>
      </w:pPr>
      <w:r>
        <w:rPr>
          <w:rFonts w:ascii="Times New Roman" w:hAnsi="Times New Roman"/>
          <w:b w:val="false"/>
          <w:i w:val="false"/>
          <w:color w:val="000000"/>
          <w:spacing w:val="-2"/>
          <w:sz w:val="28"/>
        </w:rPr>
        <w:t>оценивать приобретённый опыт;</w:t>
      </w:r>
    </w:p>
    <w:p>
      <w:pPr>
        <w:spacing w:before="0" w:after="0" w:line="264"/>
        <w:ind w:firstLine="600"/>
        <w:jc w:val="both"/>
      </w:pPr>
      <w:r>
        <w:rPr>
          <w:rFonts w:ascii="Times New Roman" w:hAnsi="Times New Roman"/>
          <w:b w:val="false"/>
          <w:i w:val="false"/>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самоконтроля</w:t>
      </w:r>
      <w:r>
        <w:rPr>
          <w:rFonts w:ascii="Times New Roman" w:hAnsi="Times New Roman"/>
          <w:b w:val="false"/>
          <w:i w:val="false"/>
          <w:color w:val="000000"/>
          <w:spacing w:val="-2"/>
          <w:sz w:val="28"/>
        </w:rPr>
        <w:t>, принятия себя и других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firstLine="600"/>
        <w:jc w:val="both"/>
      </w:pPr>
      <w:r>
        <w:rPr>
          <w:rFonts w:ascii="Times New Roman" w:hAnsi="Times New Roman"/>
          <w:b w:val="false"/>
          <w:i w:val="false"/>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ind w:firstLine="600"/>
        <w:jc w:val="both"/>
      </w:pPr>
      <w:r>
        <w:rPr>
          <w:rFonts w:ascii="Times New Roman" w:hAnsi="Times New Roman"/>
          <w:b w:val="false"/>
          <w:i w:val="false"/>
          <w:color w:val="000000"/>
          <w:spacing w:val="-2"/>
          <w:sz w:val="28"/>
        </w:rPr>
        <w:t>принимать себя, понимая свои недостатки и достоинства, невозможности контроля всего вокруг;</w:t>
      </w:r>
    </w:p>
    <w:p>
      <w:pPr>
        <w:spacing w:before="0" w:after="0" w:line="264"/>
        <w:ind w:firstLine="600"/>
        <w:jc w:val="both"/>
      </w:pPr>
      <w:r>
        <w:rPr>
          <w:rFonts w:ascii="Times New Roman" w:hAnsi="Times New Roman"/>
          <w:b w:val="false"/>
          <w:i w:val="false"/>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совместной деятельности</w:t>
      </w:r>
      <w:r>
        <w:rPr>
          <w:rFonts w:ascii="Times New Roman" w:hAnsi="Times New Roman"/>
          <w:b w:val="false"/>
          <w:i w:val="false"/>
          <w:color w:val="000000"/>
          <w:spacing w:val="-2"/>
          <w:sz w:val="28"/>
        </w:rPr>
        <w:t>:</w:t>
      </w:r>
    </w:p>
    <w:p>
      <w:pPr>
        <w:spacing w:before="0" w:after="0" w:line="264"/>
        <w:ind w:firstLine="600"/>
        <w:jc w:val="both"/>
      </w:pPr>
      <w:r>
        <w:rPr>
          <w:rFonts w:ascii="Times New Roman" w:hAnsi="Times New Roman"/>
          <w:b w:val="false"/>
          <w:i w:val="false"/>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ind w:firstLine="600"/>
        <w:jc w:val="both"/>
      </w:pPr>
      <w:r>
        <w:rPr>
          <w:rFonts w:ascii="Times New Roman" w:hAnsi="Times New Roman"/>
          <w:b w:val="false"/>
          <w:i w:val="false"/>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firstLine="600"/>
        <w:jc w:val="both"/>
      </w:pPr>
      <w:r>
        <w:rPr>
          <w:rFonts w:ascii="Times New Roman" w:hAnsi="Times New Roman"/>
          <w:b w:val="false"/>
          <w:i w:val="false"/>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ind w:firstLine="600"/>
        <w:jc w:val="both"/>
      </w:pPr>
      <w:r>
        <w:rPr>
          <w:rFonts w:ascii="Times New Roman" w:hAnsi="Times New Roman"/>
          <w:b w:val="false"/>
          <w:i w:val="false"/>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Предметные результаты освоения программы по ОБЖ на уровне среднего общего образования </w:t>
      </w:r>
      <w:r>
        <w:rPr>
          <w:rFonts w:ascii="Times New Roman" w:hAnsi="Times New Roman"/>
          <w:b w:val="false"/>
          <w:i w:val="false"/>
          <w:color w:val="000000"/>
          <w:spacing w:val="-2"/>
          <w:sz w:val="28"/>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Предметные результаты, формируемые в ходе изучения ОБЖ, должны обеспечивать:</w:t>
      </w:r>
    </w:p>
    <w:p>
      <w:pPr>
        <w:spacing w:before="0" w:after="0" w:line="264"/>
        <w:ind w:firstLine="600"/>
        <w:jc w:val="both"/>
      </w:pPr>
      <w:r>
        <w:rPr>
          <w:rFonts w:ascii="Times New Roman" w:hAnsi="Times New Roman"/>
          <w:b w:val="false"/>
          <w:i w:val="false"/>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firstLine="600"/>
        <w:jc w:val="both"/>
      </w:pPr>
      <w:r>
        <w:rPr>
          <w:rFonts w:ascii="Times New Roman" w:hAnsi="Times New Roman"/>
          <w:b w:val="false"/>
          <w:i w:val="false"/>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firstLine="600"/>
        <w:jc w:val="both"/>
      </w:pPr>
      <w:r>
        <w:rPr>
          <w:rFonts w:ascii="Times New Roman" w:hAnsi="Times New Roman"/>
          <w:b w:val="false"/>
          <w:i w:val="false"/>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firstLine="600"/>
        <w:jc w:val="both"/>
      </w:pPr>
      <w:r>
        <w:rPr>
          <w:rFonts w:ascii="Times New Roman" w:hAnsi="Times New Roman"/>
          <w:b w:val="false"/>
          <w:i w:val="false"/>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firstLine="600"/>
        <w:jc w:val="both"/>
      </w:pPr>
      <w:r>
        <w:rPr>
          <w:rFonts w:ascii="Times New Roman" w:hAnsi="Times New Roman"/>
          <w:b w:val="false"/>
          <w:i w:val="false"/>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firstLine="600"/>
        <w:jc w:val="both"/>
      </w:pPr>
      <w:r>
        <w:rPr>
          <w:rFonts w:ascii="Times New Roman" w:hAnsi="Times New Roman"/>
          <w:b w:val="false"/>
          <w:i w:val="false"/>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firstLine="600"/>
        <w:jc w:val="both"/>
      </w:pPr>
      <w:r>
        <w:rPr>
          <w:rFonts w:ascii="Times New Roman" w:hAnsi="Times New Roman"/>
          <w:b w:val="false"/>
          <w:i w:val="false"/>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firstLine="600"/>
        <w:jc w:val="both"/>
      </w:pPr>
      <w:r>
        <w:rPr>
          <w:rFonts w:ascii="Times New Roman" w:hAnsi="Times New Roman"/>
          <w:b w:val="false"/>
          <w:i w:val="false"/>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firstLine="600"/>
        <w:jc w:val="both"/>
      </w:pPr>
      <w:r>
        <w:rPr>
          <w:rFonts w:ascii="Times New Roman" w:hAnsi="Times New Roman"/>
          <w:b w:val="false"/>
          <w:i w:val="false"/>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firstLine="600"/>
        <w:jc w:val="both"/>
      </w:pPr>
      <w:r>
        <w:rPr>
          <w:rFonts w:ascii="Times New Roman" w:hAnsi="Times New Roman"/>
          <w:b w:val="false"/>
          <w:i w:val="false"/>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firstLine="600"/>
        <w:jc w:val="both"/>
      </w:pPr>
      <w:r>
        <w:rPr>
          <w:rFonts w:ascii="Times New Roman" w:hAnsi="Times New Roman"/>
          <w:b w:val="false"/>
          <w:i w:val="false"/>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firstLine="600"/>
        <w:jc w:val="both"/>
      </w:pPr>
      <w:r>
        <w:rPr>
          <w:rFonts w:ascii="Times New Roman" w:hAnsi="Times New Roman"/>
          <w:b w:val="false"/>
          <w:i w:val="false"/>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bookmarkStart w:name="block-23918422" w:id="7"/>
    <w:p>
      <w:pPr>
        <w:sectPr>
          <w:pgSz w:w="11906" w:h="16383" w:orient="portrait"/>
        </w:sectPr>
      </w:pPr>
    </w:p>
    <w:bookmarkEnd w:id="7"/>
    <w:bookmarkEnd w:id="6"/>
    <w:bookmarkStart w:name="block-23918423"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безопасности жизнедеятельности населения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вовлечения молодёжи в противозаконную и антиобщественную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на транспорте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подготовки граждан к военной службе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воинской профессии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традиции и ритуалы в Вооружённых Силах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защиты населения от опасных и чрезвычайных ситуаций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"Безопасность в природной среде и экологическая безопасность"</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природе и экологическая безопасность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201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 угрозы обществу и каждому человеку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средство обеспечения благополучия личности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основ медицинских знаний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Модуль "Элементы начальной военной подготовки"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различных видах транспорта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бытовых ситуациях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 финансовая безопасность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общественных местах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социуме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5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государственной защиты населения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на современном этапе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угрозой экстремистской и террористической опасности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Наркотизм - одна из главных угроз общественному здоровью</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правила её оказания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3918423" w:id="9"/>
    <w:p>
      <w:pPr>
        <w:sectPr>
          <w:pgSz w:w="16383" w:h="11906" w:orient="landscape"/>
        </w:sectPr>
      </w:pPr>
    </w:p>
    <w:bookmarkEnd w:id="9"/>
    <w:bookmarkEnd w:id="8"/>
    <w:bookmarkStart w:name="block-23918425"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культуры безопасности жизнедеятельности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Личностный фактор в обеспечении безопасности жизнедеятельности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не стать участником информационной войны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безопасность и правила безопасности для участников дорожного движения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об обороне государства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 воинской обязанности и военной службе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воинского учёта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Допризывная подготовка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Есть такая профессия - Родину защищать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граждан по военно-учётным специальностям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0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и 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Ритуалы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природной среде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безопасность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защиты и предупреждения от экологических опасностей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явлений экстремизма и терроризма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и ответственность граждан в этой области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Общегосударственное противодействие экстремизму и терроризму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государства при реальной угрозе террористической 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области формирования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Преимущества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Обеспечение санитарно-эпидемиологического благополучия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и инфекционные заболевания и их профилактика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возникновении биолого-социальных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Строевая подготовка и воинское приветствие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Оружие пехотинца и правила обращения с ним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в современном общевойсковом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индивидуальной защиты и оказание первой помощи в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использовании современных средств индивидуального передвижения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Предназначение дорожных знаков и сигнальной разметки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воздушном, железнодорожном и водном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и правила обращения со средствами бытовой химии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Аварии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информационной безопасности и финансовой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в том числе при совершении покупок в Интернете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попадании в опасную ситуацию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Стадии развития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способствующие и препятствующие эскалации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Составляющие государственной системы по защите населения от опасных 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Прогнозирование и мониторинг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 и ее основные задачи на современном этапе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Инженерная защита населения и неотложные работы в зоне поражения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Нормативно-правовые документы, регулирующие борьбу с терроризмом и экстремизмом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виды экстремистской и террористической деятельности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противодействия вовлечению в экстремистскую и террористическую деятельность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безопасному поведению при угрозе и в случае проведения террористического 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сфере борьбы с наркотизмом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наркотизма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 залог спасения жизни и здоровья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различных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способы переноскм (транспортировки)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военной истории России и дни воинской славы (победные дни)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Стратегические национальные приоритеты и источники угроз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 и военная политика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 отдельные рода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вооружения, военной и специальной техники в Вооружённых Силах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Призыв граждан на военную службу. Поступление на военную службу по контракту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Альтернативная гражданская служба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918425" w:id="11"/>
    <w:p>
      <w:pPr>
        <w:sectPr>
          <w:pgSz w:w="16383" w:h="11906" w:orient="landscape"/>
        </w:sectPr>
      </w:pPr>
    </w:p>
    <w:bookmarkEnd w:id="11"/>
    <w:bookmarkEnd w:id="10"/>
    <w:bookmarkStart w:name="block-23918424"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918424"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