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общеобразовательное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  учреждение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Пружининская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средняя школа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 w:type="textWrapping"/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1"/>
        <w:gridCol w:w="3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 w:type="textWrapping"/>
            </w:r>
            <w:r>
              <w:rPr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едагогическим советом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         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Бучнева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А. Б.</w:t>
            </w:r>
            <w:r>
              <w:br w:type="textWrapping"/>
            </w:r>
            <w:r>
              <w:rPr>
                <w:rFonts w:hint="default"/>
                <w:lang w:val="ru-RU"/>
              </w:rPr>
              <w:t xml:space="preserve">27.06.2022 г. 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о языке (языках) обучения и воспитания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Настоящее положение о языке обучения и воспитания (далее — положение) разработано в соответствии Федеральным законом от 29.12.2012 № 273-ФЗ «Об образовании в Российской Федерации», уставом Муниципального бюджетного общеобразовательного учреждения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Пружининская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школа</w:t>
      </w:r>
      <w:r>
        <w:rPr>
          <w:rFonts w:hAnsi="Times New Roman" w:cs="Times New Roman"/>
          <w:color w:val="000000"/>
          <w:sz w:val="24"/>
          <w:szCs w:val="24"/>
        </w:rPr>
        <w:t>» (далее — школа).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 устанавливает языки образования и порядок их выбора родителями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(законными представителями) несовершеннолетних обучающихся при приеме на обучение по образовательным программам начального общего и основного общего образования в пределах возможностей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Минпросвещения России от 31.05.2021 № 286 (далее – ФГОС НОО);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Минпросвещения России от 31.05.2021 № 287 (далее – ФГОС ООО).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Язык (языки) обучения</w:t>
      </w:r>
    </w:p>
    <w:p>
      <w:pPr>
        <w:spacing w:line="240" w:lineRule="auto"/>
        <w:jc w:val="both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2.1. Образовательная деятельность в школе осуществляется на государственн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>
        <w:rPr>
          <w:rFonts w:hAnsi="Times New Roman" w:cs="Times New Roman"/>
          <w:color w:val="000000"/>
          <w:sz w:val="24"/>
          <w:szCs w:val="24"/>
        </w:rPr>
        <w:t xml:space="preserve"> 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 — русском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 Изучение родного языка, родной литературы, второго иностранного языка для обучающихся, принимаемых на обучение по ФГОС НОО, утв. приказом Минпросвещения России от 31.05.2021 № 286 и ФГОС ООО, утв. приказом Минпросвещения России от 31.05.2021 № 287, осуществляется при наличии возможностей организации и по заявлению обучающихся, родителей (законных представителей) несовершеннолетних обучающихся.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. В рамках имеющих государственную аккредитацию образовательных программ школа осуществляет преподавание и изучение иностранн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>
        <w:rPr>
          <w:rFonts w:hAnsi="Times New Roman" w:cs="Times New Roman"/>
          <w:color w:val="000000"/>
          <w:sz w:val="24"/>
          <w:szCs w:val="24"/>
        </w:rPr>
        <w:t xml:space="preserve"> 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(немецк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. В рамках дополнительных образовательных программ по запросу участников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образовательных отношений школа вправе организовать обучение иным иностранным языкам.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Язык обучения по дополнительным образовательным программам, а также основные характеристики образования определяются школой в соответствующих дополнительных образовательных программах.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Организация образовательной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Государственный русский язык изучается в рамках предметов «Русский язык», «Родной язык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(русский)</w:t>
      </w:r>
      <w:r>
        <w:rPr>
          <w:rFonts w:hAnsi="Times New Roman" w:cs="Times New Roman"/>
          <w:color w:val="000000"/>
          <w:sz w:val="24"/>
          <w:szCs w:val="24"/>
        </w:rPr>
        <w:t>». На русском языке преподаются предметы «Литературное чтение», «Литература», «Литературное чтение на родном языке», «Родная литература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(русская)</w:t>
      </w:r>
      <w:r>
        <w:rPr>
          <w:rFonts w:hAnsi="Times New Roman" w:cs="Times New Roman"/>
          <w:color w:val="000000"/>
          <w:sz w:val="24"/>
          <w:szCs w:val="24"/>
        </w:rPr>
        <w:t>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 Преподавание и изучение государственных языков, родного языка из числа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языков народов Российской Федерации, в том числе русского языка как родного языка в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 имеющих государственную аккредитацию образовательных программ осуществляются в соответствии с федеральными государственными образовательными стандартами.</w:t>
      </w:r>
    </w:p>
    <w:p>
      <w:pPr>
        <w:spacing w:line="240" w:lineRule="auto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3.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. Преподавание и изучение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немец</w:t>
      </w:r>
      <w:r>
        <w:rPr>
          <w:rFonts w:hAnsi="Times New Roman" w:cs="Times New Roman"/>
          <w:color w:val="000000"/>
          <w:sz w:val="24"/>
          <w:szCs w:val="24"/>
        </w:rPr>
        <w:t xml:space="preserve">кого языка в рамках имеющих государственную аккредитацию образовательных программ организуется для обучающихся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–11 классов.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реподавание и изучение второго иностранного языка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английск</w:t>
      </w:r>
      <w:r>
        <w:rPr>
          <w:rFonts w:hAnsi="Times New Roman" w:cs="Times New Roman"/>
          <w:color w:val="000000"/>
          <w:sz w:val="24"/>
          <w:szCs w:val="24"/>
        </w:rPr>
        <w:t xml:space="preserve">ого)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при наличии письменного запроса родителей (законных представителей)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. Преподавание и изучение иностранных языков в рамках имеющих государственную аккредитацию образовательных программ осуществляются в соответствии с федеральными государственными образовательными стандартами и может осуществляться на иностранных языках в соответствии с учебным планом и образовательными программами соответствующего уровня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. Преподавание и изучение иных предметов учебного плана осуществляется на русском языке.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Язык (языки) воспитания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Внеурочная деятельность и воспитательная работа в школе осуществляется на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русском  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 в соответствии с утвержденными планами внеурочной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деятельности и воспитательной работы.</w:t>
      </w: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56D13FCD"/>
    <w:rsid w:val="6ED2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Пользователь</dc:creator>
  <dc:description>Подготовлено экспертами Актион-МЦФЭР</dc:description>
  <cp:lastModifiedBy>Пользователь</cp:lastModifiedBy>
  <dcterms:modified xsi:type="dcterms:W3CDTF">2022-08-04T07:30:19Z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2E93D93BE44946D7896BFB77D82218FE</vt:lpwstr>
  </property>
</Properties>
</file>