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5876" w:type="dxa"/>
        <w:tblInd w:w="-459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1403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7" w:hRule="atLeast"/>
        </w:trPr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Нормативно-методические материалы</w:t>
            </w:r>
          </w:p>
        </w:tc>
        <w:tc>
          <w:tcPr>
            <w:tcW w:w="1403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tabs>
                <w:tab w:val="left" w:pos="708"/>
              </w:tabs>
              <w:spacing w:after="0" w:line="240" w:lineRule="auto"/>
              <w:ind w:firstLine="709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1. Конституция Российской Федерации (принятая всенародным голосованием 12.12.1993 г. с изменениями, одобренными в ходе общероссийского голосования 01.07.2020 г.).</w:t>
            </w:r>
          </w:p>
          <w:p>
            <w:pPr>
              <w:tabs>
                <w:tab w:val="left" w:pos="708"/>
              </w:tabs>
              <w:spacing w:after="0" w:line="240" w:lineRule="auto"/>
              <w:ind w:firstLine="709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2. Закон «Об образовании в Российской Федерации» от 29.12.2012 г. № 273-ФЗ.</w:t>
            </w:r>
          </w:p>
          <w:p>
            <w:pPr>
              <w:tabs>
                <w:tab w:val="left" w:pos="708"/>
              </w:tabs>
              <w:spacing w:after="0" w:line="240" w:lineRule="auto"/>
              <w:ind w:firstLine="709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3. Федеральный закон от 31.07.2020 № 304-ФЗ «О внесении изменений в Федеральный закон "Об образовании в Российской Федерации" по вопросам воспитания обучающихся».</w:t>
            </w:r>
          </w:p>
          <w:p>
            <w:pPr>
              <w:tabs>
                <w:tab w:val="left" w:pos="708"/>
              </w:tabs>
              <w:spacing w:after="0" w:line="240" w:lineRule="auto"/>
              <w:ind w:firstLine="709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bookmarkStart w:id="0" w:name="_Hlk12392688"/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/>
              </w:rPr>
              <w:t>4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. </w:t>
            </w:r>
            <w:bookmarkEnd w:id="0"/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Федеральны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>й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государственны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>й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образовательны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>й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стандарт среднего общего образования (утв. приказом Министерства образования и науки РФ от 17 мая 2012 г. N 413) с изменениями и дополнениями от: 29 декабря 2014 г., 31 декабря 2015 г., 29 июня 2017 г., 24 сентября, 11 декабря 2020 г.</w:t>
            </w:r>
          </w:p>
          <w:p>
            <w:pPr>
              <w:spacing w:after="0" w:line="240" w:lineRule="auto"/>
              <w:ind w:left="0" w:leftChars="0" w:firstLine="660" w:firstLineChars="275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 w:bidi="ar-SA"/>
              </w:rPr>
              <w:t>5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  <w:t xml:space="preserve">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  <w:t>Концепция преподавания русского языка и литературы в Российской Федерации, утвержденная распоряжением Правительства Российской Федерации от 9 апреля 2016 г. № 637-р.</w:t>
            </w:r>
          </w:p>
          <w:p>
            <w:pPr>
              <w:spacing w:after="0" w:line="240" w:lineRule="auto"/>
              <w:ind w:left="20" w:firstLine="567"/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 w:bidi="ar-SA"/>
              </w:rPr>
              <w:t xml:space="preserve">6. 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  <w:t xml:space="preserve">План мероприятий по реализации концепции преподавания русского языка и литературы в Российской Федерации, утвержденной распоряжением правительства Российской Федерации от 9 апреля 2016 г. № 637-р (Утверждено Министром образования и науки Российской Федерации 29 июля 2016 г. 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  <w:br w:type="textWrapping"/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  <w:t>№ ДЛ-13/08вн)</w:t>
            </w:r>
          </w:p>
          <w:p>
            <w:pPr>
              <w:tabs>
                <w:tab w:val="left" w:pos="708"/>
              </w:tabs>
              <w:spacing w:after="0" w:line="240" w:lineRule="auto"/>
              <w:ind w:firstLine="709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 w:bidi="ar-SA"/>
              </w:rPr>
              <w:t>7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  <w:t>. Приказ Министерства просвещения РФ от 28.12.2018 г. №  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      </w:r>
          </w:p>
          <w:p>
            <w:pPr>
              <w:tabs>
                <w:tab w:val="left" w:pos="708"/>
              </w:tabs>
              <w:spacing w:after="0" w:line="240" w:lineRule="auto"/>
              <w:ind w:firstLine="709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 w:bidi="ar-SA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  <w:t>. Приказ Министерства просвещения Российской Федерации от 23.12.2020 № 766 "О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№ 254" (Зарегистрирован 02.03.2021 № 62645)</w:t>
            </w:r>
          </w:p>
          <w:p>
            <w:pPr>
              <w:tabs>
                <w:tab w:val="left" w:pos="708"/>
              </w:tabs>
              <w:spacing w:after="0" w:line="240" w:lineRule="auto"/>
              <w:ind w:firstLine="709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 w:bidi="ar-SA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  <w:t>. Постановление Главного государственного санитарного врача Российской Федерации от 30.06.2020 № 16 «Об утверждении санитарно-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 w:bidi="ar-SA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  <w:t>эпидемиологических правил СП 3.1/2.4.3598-20 "Санитарно-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 w:bidi="ar-SA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  <w:t>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(COVID-19)" (с изменениями на 24 марта 2021 года). Настоящее постановление действует до 1 января 2022 года.</w:t>
            </w:r>
          </w:p>
          <w:p>
            <w:pPr>
              <w:tabs>
                <w:tab w:val="left" w:pos="708"/>
              </w:tabs>
              <w:spacing w:after="0" w:line="240" w:lineRule="auto"/>
              <w:ind w:firstLine="709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  <w:t>1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 w:bidi="ar-SA"/>
              </w:rPr>
              <w:t>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  <w:t>. Приказ Министерства просвещения Российской Федерации от 28.08.2020 г. № 442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</w:t>
            </w:r>
          </w:p>
          <w:p>
            <w:pPr>
              <w:tabs>
                <w:tab w:val="left" w:pos="708"/>
              </w:tabs>
              <w:spacing w:after="0" w:line="240" w:lineRule="auto"/>
              <w:ind w:firstLine="709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  <w:t>1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 w:bidi="ar-SA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  <w:t>. Приказ Министерства образования и науки РФ от 30 марта 2016 г. № 336 «Об утверждении перечня средств обучения и воспитания, необходимых для реализации образовательных программ начального общего, основного общего и среднего общего образования, соответствующих современным условиям обучения, необходимого при оснащении общеобразовательных организаций в целях реализации мероприятий по содействию созданию в субъектах РФ (исходя из прогнозируемой потребности) новых мест в образовательных организациях, критериев его формирования и требований к функциональному оснащению, а также норматива стоимости оснащения одного места обучающегося указанными средствами обучения и воспитания».</w:t>
            </w:r>
          </w:p>
          <w:p>
            <w:pPr>
              <w:pStyle w:val="7"/>
              <w:numPr>
                <w:ilvl w:val="0"/>
                <w:numId w:val="0"/>
              </w:numPr>
              <w:ind w:left="360" w:leftChars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ru-RU" w:eastAsia="en-US"/>
              </w:rPr>
              <w:t xml:space="preserve">12.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Приказ Рособрнадзора № 590, Минпросвещения России № 219 от 06.05.2019 «Об утверждении Методологии и критериев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обучающихся».</w:t>
            </w:r>
          </w:p>
          <w:p>
            <w:pPr>
              <w:spacing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  <w:t xml:space="preserve">        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 w:bidi="ar-SA"/>
              </w:rPr>
              <w:t>13.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  <w:t xml:space="preserve"> Примерная основная образовательная программа среднего общего образования (ОДОБРЕНА РЕШЕНИЕМ ОТ 12 МАЯ 2016 ГОДА. ПРОТОКОЛ №2/16)</w:t>
            </w:r>
          </w:p>
          <w:p>
            <w:pPr>
              <w:tabs>
                <w:tab w:val="left" w:pos="708"/>
              </w:tabs>
              <w:spacing w:after="0" w:line="240" w:lineRule="auto"/>
              <w:ind w:firstLine="709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  <w:t xml:space="preserve">14.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  <w:t>Концепция программы поддержки детского и юношеского чтения в Российской Федерации (Распоряжение Правительства РФ от 03.06.2017 N 1155-р)</w:t>
            </w:r>
          </w:p>
          <w:p>
            <w:pPr>
              <w:tabs>
                <w:tab w:val="left" w:pos="708"/>
              </w:tabs>
              <w:spacing w:after="0" w:line="240" w:lineRule="auto"/>
              <w:ind w:firstLine="709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15.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Приказ Минпросвещения России от 02.12.2019 N 649 «Об утверждении Целевой модели цифровой образовательной среды».</w:t>
            </w:r>
          </w:p>
          <w:p>
            <w:pPr>
              <w:tabs>
                <w:tab w:val="left" w:pos="708"/>
              </w:tabs>
              <w:spacing w:after="0" w:line="240" w:lineRule="auto"/>
              <w:ind w:firstLine="709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16.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Письмо Минпросвещения России от 14 января 2020 г. N МР-5/02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«О направлении методических рекомендаций» (вместе с методическими рекомендациями по вопросам внедрения целевой модели цифровой образовательной среды в субъектах Российской Федерации)</w:t>
            </w:r>
          </w:p>
          <w:p>
            <w:pPr>
              <w:tabs>
                <w:tab w:val="left" w:pos="708"/>
              </w:tabs>
              <w:spacing w:after="0" w:line="240" w:lineRule="auto"/>
              <w:ind w:firstLine="709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</w:p>
          <w:p>
            <w:pPr>
              <w:tabs>
                <w:tab w:val="left" w:pos="708"/>
              </w:tabs>
              <w:spacing w:after="0" w:line="240" w:lineRule="auto"/>
              <w:ind w:firstLine="709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 w:bidi="ar-SA"/>
              </w:rPr>
              <w:t>17. П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  <w:t>рограмма по литературе для общеобразовательных учреждений (базовый уровень):  Коровина В.Я., Журавлёв В.П., Коровин В. И., Лебедев Ю. В. – М.: Просвещение, 2017.</w:t>
            </w:r>
          </w:p>
          <w:p>
            <w:pPr>
              <w:tabs>
                <w:tab w:val="left" w:pos="708"/>
              </w:tabs>
              <w:spacing w:after="0" w:line="240" w:lineRule="auto"/>
              <w:ind w:firstLine="709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 w:bidi="ar-SA"/>
              </w:rPr>
              <w:t xml:space="preserve">18.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  <w:t>Методическое письмо о преподавании учебного предмета «Литература»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 w:bidi="ar-SA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  <w:t xml:space="preserve">в образовательных организациях Ярославской области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  <w:t xml:space="preserve">в 2021-2022 учебном году </w:t>
            </w:r>
          </w:p>
          <w:p>
            <w:pPr>
              <w:tabs>
                <w:tab w:val="left" w:pos="708"/>
              </w:tabs>
              <w:spacing w:after="0" w:line="240" w:lineRule="auto"/>
              <w:ind w:firstLine="709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 w:bidi="ar-SA"/>
              </w:rPr>
              <w:t xml:space="preserve">19. 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  <w:t>Программа воспитания МОБУ «Пружининская СШ»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 w:bidi="ar-SA"/>
              </w:rPr>
              <w:t>, утвержденная приказом № 01-09/21 от 22.03.2021 г.</w:t>
            </w:r>
          </w:p>
          <w:p>
            <w:pPr>
              <w:tabs>
                <w:tab w:val="left" w:pos="708"/>
              </w:tabs>
              <w:spacing w:after="0" w:line="240" w:lineRule="auto"/>
              <w:ind w:firstLine="709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 w:bidi="ar-SA"/>
              </w:rPr>
              <w:t>20</w:t>
            </w:r>
            <w:bookmarkStart w:id="1" w:name="_GoBack"/>
            <w:bookmarkEnd w:id="1"/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 w:bidi="ar-SA"/>
              </w:rPr>
              <w:t xml:space="preserve">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  <w:t>Учебный план  МОБУ «Пружининская СШ» на 2021 -2022 уч.г.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 w:bidi="ar-SA"/>
              </w:rPr>
              <w:t>, утвержденный приказом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  <w:t xml:space="preserve"> №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 w:bidi="ar-SA"/>
              </w:rPr>
              <w:t xml:space="preserve"> 01-09/68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  <w:t xml:space="preserve">  от 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 w:bidi="ar-SA"/>
              </w:rPr>
              <w:t>01.09.2021 г.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  <w:t xml:space="preserve">    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Реализуемый УМК</w:t>
            </w:r>
          </w:p>
        </w:tc>
        <w:tc>
          <w:tcPr>
            <w:tcW w:w="1403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tabs>
                <w:tab w:val="left" w:pos="708"/>
              </w:tabs>
              <w:spacing w:after="0" w:line="240" w:lineRule="auto"/>
              <w:ind w:firstLine="709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  <w:t>10 кл.- Лебедев Ю. В. Русский язык и литература. Литература.10 класс. Учебник  для общеобразовательных организаций. Базовый уровень. В 2-частях. Москва: Просвещение, 20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  <w:t>18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  <w:t xml:space="preserve"> г. </w:t>
            </w:r>
          </w:p>
          <w:p>
            <w:pPr>
              <w:tabs>
                <w:tab w:val="left" w:pos="708"/>
              </w:tabs>
              <w:spacing w:after="0" w:line="240" w:lineRule="auto"/>
              <w:ind w:firstLine="709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  <w:t xml:space="preserve">11 кл.- Литература. 11 класс. Учебник для общеобразовательных учреждений в 2 частях / Под редакцией В.П. Журавлёва. - М.: Просвещение, 2021 г.  </w:t>
            </w:r>
          </w:p>
          <w:p>
            <w:pPr>
              <w:numPr>
                <w:ilvl w:val="0"/>
                <w:numId w:val="0"/>
              </w:numPr>
              <w:spacing w:after="0" w:line="240" w:lineRule="auto"/>
              <w:ind w:left="60" w:leftChars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Цели и задачи изучения предмета </w:t>
            </w:r>
          </w:p>
        </w:tc>
        <w:tc>
          <w:tcPr>
            <w:tcW w:w="1403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tabs>
                <w:tab w:val="left" w:pos="708"/>
              </w:tabs>
              <w:spacing w:after="0" w:line="240" w:lineRule="auto"/>
              <w:ind w:firstLine="709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  <w:t>воспитание 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</w:t>
            </w:r>
          </w:p>
          <w:p>
            <w:pPr>
              <w:tabs>
                <w:tab w:val="left" w:pos="708"/>
              </w:tabs>
              <w:spacing w:after="0" w:line="240" w:lineRule="auto"/>
              <w:ind w:firstLine="709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  <w:t>•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  <w:tab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  <w:t>развитие 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</w:t>
            </w:r>
          </w:p>
          <w:p>
            <w:pPr>
              <w:tabs>
                <w:tab w:val="left" w:pos="708"/>
              </w:tabs>
              <w:spacing w:after="0" w:line="240" w:lineRule="auto"/>
              <w:ind w:firstLine="709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  <w:t>•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  <w:tab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  <w:t>освоение текстов художественных произведений в единстве формы и содержания, основных историко-литературных сведений и теоретико-литературных понятий;</w:t>
            </w:r>
          </w:p>
          <w:p>
            <w:pPr>
              <w:tabs>
                <w:tab w:val="left" w:pos="708"/>
              </w:tabs>
              <w:spacing w:after="0" w:line="240" w:lineRule="auto"/>
              <w:ind w:firstLine="709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  <w:t>•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  <w:tab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  <w:t>овладение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содержания; грамотного использования русского литературного языка при создании собственных устных и письменных высказываний.</w:t>
            </w:r>
          </w:p>
          <w:p>
            <w:pPr>
              <w:pStyle w:val="7"/>
              <w:ind w:left="7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 реализации</w:t>
            </w:r>
          </w:p>
        </w:tc>
        <w:tc>
          <w:tcPr>
            <w:tcW w:w="1403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7"/>
              <w:ind w:left="720"/>
              <w:rPr>
                <w:rFonts w:hint="default"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 w:eastAsia="en-US"/>
              </w:rPr>
              <w:t>2 года, 10-11 класс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Место учебного предмета в учебном плане</w:t>
            </w:r>
          </w:p>
        </w:tc>
        <w:tc>
          <w:tcPr>
            <w:tcW w:w="1403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8"/>
              <w:widowControl w:val="0"/>
              <w:numPr>
                <w:ilvl w:val="0"/>
                <w:numId w:val="0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709" w:leftChars="0"/>
              <w:jc w:val="both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Согласно учебному плану на изучение русского языка отводится в</w:t>
            </w:r>
          </w:p>
          <w:p>
            <w:pPr>
              <w:pStyle w:val="8"/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/>
                <w:lang w:val="ru-RU" w:eastAsia="ru-RU"/>
              </w:rPr>
            </w:pPr>
            <w:r>
              <w:rPr>
                <w:rFonts w:hint="default" w:ascii="Times New Roman" w:hAnsi="Times New Roman"/>
                <w:lang w:val="en-US" w:eastAsia="ru-RU"/>
              </w:rPr>
              <w:t xml:space="preserve">10 </w:t>
            </w:r>
            <w:r>
              <w:rPr>
                <w:rFonts w:ascii="Times New Roman" w:hAnsi="Times New Roman"/>
                <w:lang w:val="ru-RU" w:eastAsia="ru-RU"/>
              </w:rPr>
              <w:t xml:space="preserve">классе  — </w:t>
            </w:r>
            <w:r>
              <w:rPr>
                <w:rFonts w:hint="default" w:ascii="Times New Roman" w:hAnsi="Times New Roman"/>
                <w:lang w:val="en-US" w:eastAsia="ru-RU"/>
              </w:rPr>
              <w:t>105</w:t>
            </w:r>
            <w:r>
              <w:rPr>
                <w:rFonts w:ascii="Times New Roman" w:hAnsi="Times New Roman"/>
                <w:lang w:val="ru-RU" w:eastAsia="ru-RU"/>
              </w:rPr>
              <w:t xml:space="preserve"> ч; </w:t>
            </w:r>
            <w:r>
              <w:rPr>
                <w:rFonts w:hint="default" w:ascii="Times New Roman" w:hAnsi="Times New Roman"/>
                <w:lang w:val="en-US" w:eastAsia="ru-RU"/>
              </w:rPr>
              <w:t>3</w:t>
            </w:r>
            <w:r>
              <w:rPr>
                <w:rFonts w:ascii="Times New Roman" w:hAnsi="Times New Roman"/>
                <w:lang w:val="ru-RU" w:eastAsia="ru-RU"/>
              </w:rPr>
              <w:t xml:space="preserve"> часа в неделю   </w:t>
            </w:r>
          </w:p>
          <w:p>
            <w:pPr>
              <w:pStyle w:val="8"/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/>
                <w:lang w:val="ru-RU" w:eastAsia="ru-RU"/>
              </w:rPr>
            </w:pPr>
            <w:r>
              <w:rPr>
                <w:rFonts w:hint="default" w:ascii="Times New Roman" w:hAnsi="Times New Roman"/>
                <w:lang w:val="en-US" w:eastAsia="ru-RU"/>
              </w:rPr>
              <w:t xml:space="preserve"> 11 классе - </w:t>
            </w:r>
            <w:r>
              <w:rPr>
                <w:rFonts w:ascii="Times New Roman" w:hAnsi="Times New Roman"/>
                <w:lang w:val="ru-RU" w:eastAsia="ru-RU"/>
              </w:rPr>
              <w:t xml:space="preserve"> </w:t>
            </w:r>
            <w:r>
              <w:rPr>
                <w:rFonts w:hint="default" w:ascii="Times New Roman" w:hAnsi="Times New Roman"/>
                <w:lang w:val="en-US" w:eastAsia="ru-RU"/>
              </w:rPr>
              <w:t>105</w:t>
            </w:r>
            <w:r>
              <w:rPr>
                <w:rFonts w:ascii="Times New Roman" w:hAnsi="Times New Roman"/>
                <w:lang w:val="ru-RU" w:eastAsia="ru-RU"/>
              </w:rPr>
              <w:t xml:space="preserve"> ч; </w:t>
            </w:r>
            <w:r>
              <w:rPr>
                <w:rFonts w:hint="default" w:ascii="Times New Roman" w:hAnsi="Times New Roman"/>
                <w:lang w:val="en-US" w:eastAsia="ru-RU"/>
              </w:rPr>
              <w:t xml:space="preserve">3 </w:t>
            </w:r>
            <w:r>
              <w:rPr>
                <w:rFonts w:ascii="Times New Roman" w:hAnsi="Times New Roman"/>
                <w:lang w:val="ru-RU" w:eastAsia="ru-RU"/>
              </w:rPr>
              <w:t>часа</w:t>
            </w:r>
            <w:r>
              <w:rPr>
                <w:rFonts w:hint="default" w:ascii="Times New Roman" w:hAnsi="Times New Roman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lang w:val="ru-RU" w:eastAsia="ru-RU"/>
              </w:rPr>
              <w:t xml:space="preserve"> в неделю    </w:t>
            </w:r>
          </w:p>
          <w:p>
            <w:pPr>
              <w:pStyle w:val="8"/>
              <w:widowControl w:val="0"/>
              <w:numPr>
                <w:ilvl w:val="0"/>
                <w:numId w:val="0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709" w:leftChars="0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Результаты освоения учебного предмета (требования к выпускнику)</w:t>
            </w:r>
          </w:p>
        </w:tc>
        <w:tc>
          <w:tcPr>
            <w:tcW w:w="1403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8"/>
              <w:numPr>
                <w:ilvl w:val="0"/>
                <w:numId w:val="2"/>
              </w:numPr>
              <w:tabs>
                <w:tab w:val="left" w:pos="1134"/>
              </w:tabs>
              <w:spacing w:after="0" w:line="240" w:lineRule="auto"/>
              <w:ind w:left="0" w:firstLine="709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  <w:t xml:space="preserve">Предметные результаты изучения учебного предмета «Литература»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  <w:t>на базовом уровне:</w:t>
            </w:r>
          </w:p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  <w:t>1)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en-US" w:bidi="ar-SA"/>
              </w:rPr>
              <w:t>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  <w:t xml:space="preserve">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мировой; </w:t>
            </w:r>
          </w:p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  <w:t>2)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en-US" w:bidi="ar-SA"/>
              </w:rPr>
              <w:t>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  <w:t xml:space="preserve">сформированность представлений об изобразительно-выразительных возможностях русского языка; </w:t>
            </w:r>
          </w:p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  <w:t>3)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en-US" w:bidi="ar-SA"/>
              </w:rPr>
              <w:t>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  <w:t xml:space="preserve">сформированность умений учитывать исторический, историко-культурный контекст и контекст творчества писателя в процессе анализа художественного произведения; </w:t>
            </w:r>
          </w:p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  <w:t>4)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en-US" w:bidi="ar-SA"/>
              </w:rPr>
              <w:t>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  <w:t xml:space="preserve">способность выявлять в художественных текстах образы, темы и проблемы и выражать своё отношение к ним в развёрнутых аргументированных устных и письменных высказываниях; </w:t>
            </w:r>
          </w:p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  <w:t>5)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en-US" w:bidi="ar-SA"/>
              </w:rPr>
              <w:t>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  <w:t xml:space="preserve">владение навыками анализа художественных произведений с учётом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  <w:t xml:space="preserve">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 </w:t>
            </w:r>
          </w:p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  <w:t>6)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en-US" w:bidi="ar-SA"/>
              </w:rPr>
              <w:t>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  <w:t>сформированность представлений о системе стилей языка художественной литературы.</w:t>
            </w:r>
          </w:p>
          <w:p>
            <w:pPr>
              <w:pStyle w:val="8"/>
              <w:numPr>
                <w:ilvl w:val="0"/>
                <w:numId w:val="2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  <w:t xml:space="preserve">Метапредметные результаты освоения программы должны отражать: </w:t>
            </w:r>
          </w:p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  <w:t xml:space="preserve">1) 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      </w:r>
          </w:p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  <w:t xml:space="preserve">2) 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</w:t>
            </w:r>
          </w:p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  <w:t xml:space="preserve">3) 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      </w:r>
          </w:p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  <w:t xml:space="preserve">4) 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 </w:t>
            </w:r>
          </w:p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  <w:t xml:space="preserve">5) умение определять назначение и функции различных социальных институтов; </w:t>
            </w:r>
          </w:p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  <w:t xml:space="preserve">6) умение самостоятельно оценивать и принимать решения, определяющие стратегию поведения, с учётом гражданских и нравственных ценностей; </w:t>
            </w:r>
          </w:p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  <w:t xml:space="preserve">7) владение языковыми средствами – умение ясно, логично и точно излагать свою точку зрения, использовать адекватные языковые средства; </w:t>
            </w:r>
          </w:p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  <w:t>8) 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      </w:r>
          </w:p>
          <w:p>
            <w:pPr>
              <w:pStyle w:val="8"/>
              <w:numPr>
                <w:ilvl w:val="0"/>
                <w:numId w:val="2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  <w:t xml:space="preserve">Личностные результаты освоения программы должны отражать: </w:t>
            </w:r>
          </w:p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  <w:t xml:space="preserve">1) 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 </w:t>
            </w:r>
          </w:p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  <w:t xml:space="preserve">2) 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 </w:t>
            </w:r>
          </w:p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  <w:t xml:space="preserve">3) готовность к служению Отечеству, его защите; </w:t>
            </w:r>
          </w:p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  <w:t xml:space="preserve">4) 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      </w:r>
          </w:p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  <w:t xml:space="preserve">5) 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</w:t>
            </w:r>
          </w:p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  <w:t xml:space="preserve">6) толерантное сознание и поведение в 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 </w:t>
            </w:r>
          </w:p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  <w:t xml:space="preserve">7) 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 </w:t>
            </w:r>
          </w:p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  <w:t xml:space="preserve">8) нравственное сознание и поведение на основе усвоения общечеловеческих ценностей; </w:t>
            </w:r>
          </w:p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  <w:t xml:space="preserve">9) 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      </w:r>
          </w:p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  <w:t xml:space="preserve">10) эстетическое отношение к миру. </w:t>
            </w:r>
          </w:p>
          <w:p>
            <w:pPr>
              <w:spacing w:after="0" w:line="240" w:lineRule="auto"/>
              <w:ind w:firstLine="709"/>
              <w:jc w:val="both"/>
              <w:rPr>
                <w:rFonts w:ascii="Calibri" w:hAnsi="Calibri" w:eastAsia="Times New Roman" w:cs="Times New Roman"/>
              </w:rPr>
            </w:pPr>
          </w:p>
          <w:p>
            <w:pPr>
              <w:pStyle w:val="7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Используемые технологии</w:t>
            </w:r>
          </w:p>
        </w:tc>
        <w:tc>
          <w:tcPr>
            <w:tcW w:w="1403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7"/>
              <w:rPr>
                <w:rFonts w:hint="default"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проектная, развивающего обучения, компьютерные, информационно-</w:t>
            </w:r>
            <w:r>
              <w:rPr>
                <w:rFonts w:hint="default" w:ascii="Times New Roman" w:hAnsi="Times New Roman"/>
                <w:sz w:val="24"/>
                <w:szCs w:val="24"/>
                <w:lang w:val="ru-RU"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коммуникационная, игровые, обучение в сотрудничестве, интерактивные, личностно-</w:t>
            </w:r>
            <w:r>
              <w:rPr>
                <w:rFonts w:hint="default" w:ascii="Times New Roman" w:hAnsi="Times New Roman"/>
                <w:sz w:val="24"/>
                <w:szCs w:val="24"/>
                <w:lang w:val="ru-RU"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ориентированное  развивающее обучение,  диалоговые,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уровневой дифференциации обучения, дистанционного обучения,  формирующее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оценивания достижений учащихся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РКМЧ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Ч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>.</w:t>
            </w:r>
          </w:p>
          <w:p>
            <w:pPr>
              <w:pStyle w:val="7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Формы контроля</w:t>
            </w:r>
          </w:p>
        </w:tc>
        <w:tc>
          <w:tcPr>
            <w:tcW w:w="1403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12"/>
              <w:spacing w:line="240" w:lineRule="auto"/>
              <w:ind w:firstLine="70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Внутренняя оценка</w:t>
            </w:r>
            <w:r>
              <w:rPr>
                <w:rFonts w:hint="default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включает:</w:t>
            </w:r>
          </w:p>
          <w:p>
            <w:pPr>
              <w:pStyle w:val="12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стартовую 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(входную) </w:t>
            </w:r>
            <w:r>
              <w:rPr>
                <w:sz w:val="24"/>
                <w:szCs w:val="24"/>
              </w:rPr>
              <w:t>диагностику,</w:t>
            </w:r>
          </w:p>
          <w:p>
            <w:pPr>
              <w:pStyle w:val="12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текущую и тематическую оценку,</w:t>
            </w:r>
          </w:p>
          <w:p>
            <w:pPr>
              <w:pStyle w:val="12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портфолио,</w:t>
            </w:r>
          </w:p>
          <w:p>
            <w:pPr>
              <w:pStyle w:val="12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внутришкольный мониторинг образовательных достижений,</w:t>
            </w:r>
          </w:p>
          <w:p>
            <w:pPr>
              <w:pStyle w:val="12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промежуточную и итоговую аттестацию обучающихся.</w:t>
            </w:r>
          </w:p>
          <w:p>
            <w:pPr>
              <w:pStyle w:val="12"/>
              <w:spacing w:line="240" w:lineRule="auto"/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</w:t>
            </w:r>
            <w:r>
              <w:rPr>
                <w:b/>
                <w:sz w:val="24"/>
                <w:szCs w:val="24"/>
              </w:rPr>
              <w:t>внешним процедурам</w:t>
            </w:r>
            <w:r>
              <w:rPr>
                <w:sz w:val="24"/>
                <w:szCs w:val="24"/>
              </w:rPr>
              <w:t xml:space="preserve"> относятся:</w:t>
            </w:r>
          </w:p>
          <w:p>
            <w:pPr>
              <w:pStyle w:val="12"/>
              <w:numPr>
                <w:ilvl w:val="0"/>
                <w:numId w:val="4"/>
              </w:numPr>
              <w:spacing w:line="240" w:lineRule="auto"/>
              <w:ind w:left="0"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итоговая аттестация,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(ЕГЭ, ГВЭ)</w:t>
            </w:r>
          </w:p>
          <w:p>
            <w:pPr>
              <w:pStyle w:val="12"/>
              <w:numPr>
                <w:ilvl w:val="0"/>
                <w:numId w:val="4"/>
              </w:numPr>
              <w:spacing w:line="240" w:lineRule="auto"/>
              <w:ind w:left="0" w:firstLine="709"/>
              <w:rPr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итоговое сочинение,</w:t>
            </w:r>
          </w:p>
          <w:p>
            <w:pPr>
              <w:pStyle w:val="12"/>
              <w:numPr>
                <w:ilvl w:val="0"/>
                <w:numId w:val="4"/>
              </w:numPr>
              <w:spacing w:line="240" w:lineRule="auto"/>
              <w:ind w:left="0"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независимая оценка качества образования</w:t>
            </w:r>
            <w:r>
              <w:rPr>
                <w:rFonts w:hint="default"/>
                <w:sz w:val="24"/>
                <w:szCs w:val="24"/>
                <w:lang w:val="ru-RU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</w:p>
          <w:p>
            <w:pPr>
              <w:pStyle w:val="12"/>
              <w:numPr>
                <w:ilvl w:val="0"/>
                <w:numId w:val="4"/>
              </w:numPr>
              <w:spacing w:line="240" w:lineRule="auto"/>
              <w:ind w:left="0"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мониторинговые исследования муниципального, регионального и федерального уровней.</w:t>
            </w:r>
          </w:p>
          <w:p>
            <w:pPr>
              <w:pStyle w:val="7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>
      <w:pPr>
        <w:rPr>
          <w:rFonts w:ascii="Times New Roman" w:hAnsi="Times New Roman" w:cs="Times New Roman"/>
          <w:sz w:val="24"/>
          <w:szCs w:val="24"/>
        </w:rPr>
      </w:pPr>
    </w:p>
    <w:p/>
    <w:sectPr>
      <w:pgSz w:w="16838" w:h="11906" w:orient="landscape"/>
      <w:pgMar w:top="426" w:right="1134" w:bottom="142" w:left="1134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BD03FF"/>
    <w:multiLevelType w:val="multilevel"/>
    <w:tmpl w:val="00BD03FF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4DF97F5F"/>
    <w:multiLevelType w:val="multilevel"/>
    <w:tmpl w:val="4DF97F5F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5D721C70"/>
    <w:multiLevelType w:val="multilevel"/>
    <w:tmpl w:val="5D721C70"/>
    <w:lvl w:ilvl="0" w:tentative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">
    <w:nsid w:val="6D006E2B"/>
    <w:multiLevelType w:val="multilevel"/>
    <w:tmpl w:val="6D006E2B"/>
    <w:lvl w:ilvl="0" w:tentative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2"/>
  </w:compat>
  <w:rsids>
    <w:rsidRoot w:val="00B0592B"/>
    <w:rsid w:val="0051238B"/>
    <w:rsid w:val="0058360C"/>
    <w:rsid w:val="00844542"/>
    <w:rsid w:val="009F3873"/>
    <w:rsid w:val="00A27C1F"/>
    <w:rsid w:val="00AF44E5"/>
    <w:rsid w:val="00B0592B"/>
    <w:rsid w:val="00DF6984"/>
    <w:rsid w:val="07FC087B"/>
    <w:rsid w:val="11512D2D"/>
    <w:rsid w:val="14E47625"/>
    <w:rsid w:val="36B6729A"/>
    <w:rsid w:val="43746A7D"/>
    <w:rsid w:val="440C2FE7"/>
    <w:rsid w:val="461931AE"/>
    <w:rsid w:val="51CD59F7"/>
    <w:rsid w:val="59FC128F"/>
    <w:rsid w:val="676D3E39"/>
    <w:rsid w:val="73AA34FE"/>
    <w:rsid w:val="75E91290"/>
    <w:rsid w:val="7D0F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qFormat="1" w:uiPriority="99" w:name="endnote reference"/>
    <w:lsdException w:qFormat="1"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0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ndnote reference"/>
    <w:basedOn w:val="2"/>
    <w:semiHidden/>
    <w:unhideWhenUsed/>
    <w:qFormat/>
    <w:uiPriority w:val="99"/>
    <w:rPr>
      <w:vertAlign w:val="superscript"/>
    </w:rPr>
  </w:style>
  <w:style w:type="paragraph" w:styleId="5">
    <w:name w:val="endnote text"/>
    <w:basedOn w:val="1"/>
    <w:semiHidden/>
    <w:unhideWhenUsed/>
    <w:qFormat/>
    <w:uiPriority w:val="99"/>
    <w:pPr>
      <w:spacing w:after="0" w:line="240" w:lineRule="auto"/>
    </w:pPr>
    <w:rPr>
      <w:sz w:val="20"/>
      <w:szCs w:val="20"/>
    </w:rPr>
  </w:style>
  <w:style w:type="table" w:styleId="6">
    <w:name w:val="Table Grid"/>
    <w:basedOn w:val="3"/>
    <w:qFormat/>
    <w:uiPriority w:val="59"/>
    <w:pPr>
      <w:spacing w:after="0" w:line="240" w:lineRule="auto"/>
    </w:pPr>
    <w:rPr>
      <w:lang w:eastAsia="en-US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No Spacing"/>
    <w:link w:val="9"/>
    <w:qFormat/>
    <w:uiPriority w:val="0"/>
    <w:pPr>
      <w:spacing w:after="0" w:line="240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8">
    <w:name w:val="List Paragraph"/>
    <w:basedOn w:val="1"/>
    <w:qFormat/>
    <w:uiPriority w:val="34"/>
    <w:pPr>
      <w:ind w:left="720"/>
      <w:contextualSpacing/>
    </w:pPr>
  </w:style>
  <w:style w:type="character" w:customStyle="1" w:styleId="9">
    <w:name w:val="Без интервала Знак"/>
    <w:basedOn w:val="2"/>
    <w:link w:val="7"/>
    <w:qFormat/>
    <w:uiPriority w:val="0"/>
  </w:style>
  <w:style w:type="character" w:customStyle="1" w:styleId="10">
    <w:name w:val="Zag_11"/>
    <w:qFormat/>
    <w:uiPriority w:val="0"/>
  </w:style>
  <w:style w:type="paragraph" w:customStyle="1" w:styleId="11">
    <w:name w:val="s_3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12">
    <w:name w:val="А_основной"/>
    <w:basedOn w:val="1"/>
    <w:qFormat/>
    <w:uiPriority w:val="99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277</Words>
  <Characters>1583</Characters>
  <Lines>13</Lines>
  <Paragraphs>3</Paragraphs>
  <TotalTime>0</TotalTime>
  <ScaleCrop>false</ScaleCrop>
  <LinksUpToDate>false</LinksUpToDate>
  <CharactersWithSpaces>1857</CharactersWithSpaces>
  <Application>WPS Office_11.2.0.10265_F1E327BC-269C-435d-A152-05C5408002CA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2021-09-03T12:14:00Z</dcterms:created>
  <dc:creator>home</dc:creator>
  <cp:lastModifiedBy>Пользователь</cp:lastModifiedBy>
  <dcterms:modified xsi:type="dcterms:W3CDTF">2021-09-04T11:23:37Z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1049-11.2.0.10265</vt:lpwstr>
  </property>
  <property fmtid="{D5CDD505-2E9C-101B-9397-08002B2CF9AE}" pid="3" name="ICV">
    <vt:lpwstr>8A342F90E0A645498D7703CA4BA4651E</vt:lpwstr>
  </property>
</Properties>
</file>