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3B" w:rsidRPr="003F7F3B" w:rsidRDefault="003F7F3B" w:rsidP="003F7F3B">
      <w:pPr>
        <w:jc w:val="center"/>
        <w:rPr>
          <w:b/>
        </w:rPr>
      </w:pPr>
      <w:r w:rsidRPr="003F7F3B">
        <w:rPr>
          <w:b/>
        </w:rPr>
        <w:t xml:space="preserve">Аннотация к программе по географии 10 класс </w:t>
      </w:r>
    </w:p>
    <w:tbl>
      <w:tblPr>
        <w:tblStyle w:val="a3"/>
        <w:tblW w:w="15876" w:type="dxa"/>
        <w:tblInd w:w="-459" w:type="dxa"/>
        <w:tblLook w:val="04A0"/>
      </w:tblPr>
      <w:tblGrid>
        <w:gridCol w:w="1843"/>
        <w:gridCol w:w="14033"/>
      </w:tblGrid>
      <w:tr w:rsidR="003F7F3B" w:rsidRPr="003F7F3B" w:rsidTr="003F7F3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741" w:rsidRDefault="00560741" w:rsidP="00560741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560741" w:rsidRDefault="00560741" w:rsidP="00560741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560741" w:rsidRDefault="00560741" w:rsidP="00560741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560741" w:rsidRDefault="00560741" w:rsidP="00560741">
            <w:pPr>
              <w:tabs>
                <w:tab w:val="left" w:pos="708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eastAsia="Times New Roman" w:cs="Times New Roman"/>
                <w:sz w:val="24"/>
                <w:szCs w:val="24"/>
              </w:rPr>
              <w:t xml:space="preserve">4. </w:t>
            </w:r>
            <w:bookmarkEnd w:id="0"/>
            <w:r>
              <w:rPr>
                <w:rFonts w:eastAsia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 w:rsidR="00560741" w:rsidRDefault="00560741" w:rsidP="00560741">
            <w:r>
              <w:t>5.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560741" w:rsidRDefault="00560741" w:rsidP="00560741">
            <w:r>
              <w:t xml:space="preserve">6. </w:t>
            </w:r>
            <w:proofErr w:type="gramStart"/>
            <w:r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560741" w:rsidRDefault="00560741" w:rsidP="00560741">
            <w:r>
              <w:t xml:space="preserve">7. </w:t>
            </w:r>
            <w:proofErr w:type="gramStart"/>
            <w: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 (с изменениями на 24 марта 2021 года).</w:t>
            </w:r>
            <w:proofErr w:type="gramEnd"/>
            <w:r>
              <w:t xml:space="preserve"> Настоящее постановление действует до 1 января 2022 года.</w:t>
            </w:r>
          </w:p>
          <w:p w:rsidR="00560741" w:rsidRDefault="00560741" w:rsidP="00560741">
            <w:r>
              <w:rPr>
                <w:b/>
              </w:rPr>
              <w:t>8.</w:t>
            </w:r>
            <w: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560741" w:rsidRDefault="00560741" w:rsidP="00560741">
            <w:r>
              <w:t xml:space="preserve">9. </w:t>
            </w:r>
            <w:proofErr w:type="gramStart"/>
            <w:r>
              <w:t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>
      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560741" w:rsidRDefault="00560741" w:rsidP="0056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10.Примерная основная образовательная программа среднего общего образования (Одобрена решением от 12.045.2016, протокол № 2/16).</w:t>
            </w:r>
          </w:p>
          <w:p w:rsidR="00560741" w:rsidRDefault="00560741" w:rsidP="0056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11.Приказ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 от 02.12.2019 N 649 «Об утверждении Целевой модели цифровой образовательной среды».</w:t>
            </w:r>
          </w:p>
          <w:p w:rsidR="00560741" w:rsidRDefault="00560741" w:rsidP="0056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12.Письмо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 от 14 января 2020 г. N МР-5/02 </w:t>
            </w:r>
            <w:r>
              <w:rPr>
                <w:sz w:val="24"/>
                <w:szCs w:val="24"/>
              </w:rPr>
              <w:br/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</w:t>
            </w:r>
          </w:p>
          <w:p w:rsidR="00560741" w:rsidRDefault="00560741" w:rsidP="00560741">
            <w:r>
              <w:rPr>
                <w:sz w:val="24"/>
                <w:szCs w:val="24"/>
              </w:rPr>
              <w:t>13.</w:t>
            </w:r>
            <w:r>
              <w:t xml:space="preserve"> Авторская программа по географии (авторы</w:t>
            </w:r>
            <w:r w:rsidRPr="00E83F47">
              <w:t xml:space="preserve"> В.И. Сироти</w:t>
            </w:r>
            <w:r>
              <w:t xml:space="preserve">н, И.И. </w:t>
            </w:r>
            <w:proofErr w:type="spellStart"/>
            <w:r>
              <w:t>Душина</w:t>
            </w:r>
            <w:proofErr w:type="spellEnd"/>
            <w:r>
              <w:t xml:space="preserve">, Е.М. </w:t>
            </w:r>
            <w:proofErr w:type="spellStart"/>
            <w:r>
              <w:t>Домогацких</w:t>
            </w:r>
            <w:proofErr w:type="spellEnd"/>
            <w:r>
              <w:t>).</w:t>
            </w:r>
          </w:p>
          <w:p w:rsidR="00560741" w:rsidRDefault="00560741" w:rsidP="0056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Методическое письмо «Об организации учебного процесса в образовательных учреждениях Ярославской области в 2021-2022 учебном году»</w:t>
            </w:r>
          </w:p>
          <w:p w:rsidR="00560741" w:rsidRDefault="00560741" w:rsidP="00560741">
            <w:r>
              <w:t xml:space="preserve">15. Рабочая программа воспитания школы МОБУ «Пружининская СШ», утвержденная приказом 01-09/21 от 22.03.2021 г. </w:t>
            </w:r>
          </w:p>
          <w:p w:rsidR="00560741" w:rsidRDefault="00560741" w:rsidP="00560741">
            <w:r>
              <w:t xml:space="preserve">16. Учебный план  МОБУ «Пружининская СШ» на 2021 -2022  </w:t>
            </w:r>
            <w:proofErr w:type="spellStart"/>
            <w:r>
              <w:t>уч.г</w:t>
            </w:r>
            <w:proofErr w:type="spellEnd"/>
            <w:r>
              <w:t>.  Приказ №  01-09/68 от 01.09.2021 г.</w:t>
            </w:r>
          </w:p>
          <w:p w:rsidR="003F7F3B" w:rsidRPr="003F7F3B" w:rsidRDefault="003F7F3B" w:rsidP="00560741"/>
        </w:tc>
      </w:tr>
      <w:tr w:rsidR="003F7F3B" w:rsidRPr="003F7F3B" w:rsidTr="003F7F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63B" w:rsidRPr="00E1763B" w:rsidRDefault="00E1763B" w:rsidP="00E1763B">
            <w:pPr>
              <w:numPr>
                <w:ilvl w:val="0"/>
                <w:numId w:val="1"/>
              </w:numPr>
              <w:spacing w:after="160" w:line="259" w:lineRule="auto"/>
            </w:pPr>
            <w:r w:rsidRPr="00E1763B">
              <w:t xml:space="preserve">География. Экономическая и социальная география мира.10-11 класс: учеб. для </w:t>
            </w:r>
            <w:proofErr w:type="spellStart"/>
            <w:r w:rsidRPr="00E1763B">
              <w:t>общеобразоват</w:t>
            </w:r>
            <w:proofErr w:type="spellEnd"/>
            <w:r w:rsidRPr="00E1763B">
              <w:t xml:space="preserve">. Учреждений / В.П. </w:t>
            </w:r>
            <w:proofErr w:type="spellStart"/>
            <w:r w:rsidRPr="00E1763B">
              <w:t>Максаковский</w:t>
            </w:r>
            <w:proofErr w:type="spellEnd"/>
            <w:r w:rsidRPr="00E1763B">
              <w:t xml:space="preserve">  -19-е изд.  М.: Просвещение, 201</w:t>
            </w:r>
            <w:r w:rsidR="00DC2614">
              <w:t>7</w:t>
            </w:r>
            <w:bookmarkStart w:id="1" w:name="_GoBack"/>
            <w:bookmarkEnd w:id="1"/>
            <w:r w:rsidRPr="00E1763B">
              <w:t>.</w:t>
            </w:r>
          </w:p>
          <w:p w:rsidR="00E1763B" w:rsidRPr="00E1763B" w:rsidRDefault="00E1763B" w:rsidP="00E1763B">
            <w:pPr>
              <w:numPr>
                <w:ilvl w:val="0"/>
                <w:numId w:val="1"/>
              </w:numPr>
              <w:spacing w:after="160" w:line="259" w:lineRule="auto"/>
            </w:pPr>
            <w:r w:rsidRPr="00E1763B">
              <w:t>Экономическая и социальная география мира: 10 класс.  Атлас. - М.: «Издательство ДИК» Дрофа, 2019.</w:t>
            </w:r>
          </w:p>
          <w:p w:rsidR="00E1763B" w:rsidRPr="00E1763B" w:rsidRDefault="00E1763B" w:rsidP="00E1763B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E1763B">
              <w:t>Экономическая и социальная география мира: 10 класс.  Контурные карты. - М.: «Издательство ДИК» Дрофа, 2019</w:t>
            </w:r>
          </w:p>
          <w:p w:rsidR="00E1763B" w:rsidRPr="00E1763B" w:rsidRDefault="00E1763B" w:rsidP="00E1763B">
            <w:pPr>
              <w:numPr>
                <w:ilvl w:val="0"/>
                <w:numId w:val="1"/>
              </w:numPr>
              <w:spacing w:after="160" w:line="259" w:lineRule="auto"/>
              <w:rPr>
                <w:bCs/>
                <w:iCs/>
              </w:rPr>
            </w:pPr>
            <w:r w:rsidRPr="00E1763B">
              <w:rPr>
                <w:bCs/>
                <w:iCs/>
              </w:rPr>
              <w:t xml:space="preserve">География. Сборник примерных рабочих программ. Предметная линия "Полярная звезда" 5-11 классы, В.П. </w:t>
            </w:r>
            <w:proofErr w:type="spellStart"/>
            <w:r w:rsidRPr="00E1763B">
              <w:rPr>
                <w:bCs/>
                <w:iCs/>
              </w:rPr>
              <w:t>Максаковского</w:t>
            </w:r>
            <w:proofErr w:type="spellEnd"/>
            <w:r w:rsidRPr="00E1763B">
              <w:rPr>
                <w:bCs/>
                <w:iCs/>
              </w:rPr>
              <w:t xml:space="preserve"> 10-11 классы.</w:t>
            </w:r>
          </w:p>
          <w:p w:rsidR="003F7F3B" w:rsidRPr="003F7F3B" w:rsidRDefault="003F7F3B" w:rsidP="003F7F3B">
            <w:pPr>
              <w:spacing w:after="160" w:line="259" w:lineRule="auto"/>
            </w:pPr>
          </w:p>
        </w:tc>
      </w:tr>
      <w:tr w:rsidR="003F7F3B" w:rsidRPr="003F7F3B" w:rsidTr="003F7F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3B" w:rsidRPr="00E1763B" w:rsidRDefault="00E1763B" w:rsidP="00E1763B">
            <w:pPr>
              <w:spacing w:after="160" w:line="259" w:lineRule="auto"/>
            </w:pPr>
            <w:r w:rsidRPr="00E1763B">
              <w:rPr>
                <w:b/>
              </w:rPr>
              <w:t>Целью изучения</w:t>
            </w:r>
            <w:r w:rsidRPr="00E1763B">
              <w:t xml:space="preserve">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На углублённом уровне цели ориентированы на формирование у учащихся общей культуры, научного мировоззрения, использование освоенных знаний и умений в повседневной жизни.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(научных) ценностей, накопленных обществом в сфере географической науки. Задачи изучения географии в средней школе формулируются на уровне требований к результатам освоения содержания предметных программ. </w:t>
            </w:r>
          </w:p>
          <w:p w:rsidR="00E1763B" w:rsidRPr="00E1763B" w:rsidRDefault="00E1763B" w:rsidP="00E1763B">
            <w:pPr>
              <w:spacing w:after="160" w:line="259" w:lineRule="auto"/>
              <w:rPr>
                <w:b/>
              </w:rPr>
            </w:pPr>
            <w:r w:rsidRPr="00E1763B">
              <w:rPr>
                <w:b/>
              </w:rPr>
              <w:t xml:space="preserve">Изучение предмета на базовом уровне призвано обеспечить: </w:t>
            </w:r>
          </w:p>
          <w:p w:rsidR="00E1763B" w:rsidRPr="00E1763B" w:rsidRDefault="00E1763B" w:rsidP="00E1763B">
            <w:pPr>
              <w:spacing w:after="160" w:line="259" w:lineRule="auto"/>
            </w:pPr>
            <w:r w:rsidRPr="00E1763B">
              <w:t xml:space="preserve">• формирование системы географических знаний как компонента научной картины мира; </w:t>
            </w:r>
          </w:p>
          <w:p w:rsidR="00E1763B" w:rsidRPr="00E1763B" w:rsidRDefault="00E1763B" w:rsidP="00E1763B">
            <w:pPr>
              <w:spacing w:after="160" w:line="259" w:lineRule="auto"/>
            </w:pPr>
            <w:r w:rsidRPr="00E1763B">
              <w:t xml:space="preserve">• развитие познавательных качеств личности, в том числе познавательных интересов к изучению общих географических закономерностей и самому процессу научного познания; </w:t>
            </w:r>
          </w:p>
          <w:p w:rsidR="00E1763B" w:rsidRPr="00E1763B" w:rsidRDefault="00E1763B" w:rsidP="00E1763B">
            <w:pPr>
              <w:spacing w:after="160" w:line="259" w:lineRule="auto"/>
            </w:pPr>
            <w:r w:rsidRPr="00E1763B">
              <w:t xml:space="preserve">• овладение учебно-познавательными и ценностно смысловыми компетентностями для формирования географического мышления, </w:t>
            </w:r>
            <w:r w:rsidRPr="00E1763B">
              <w:lastRenderedPageBreak/>
              <w:t xml:space="preserve">определения географических аспектов природных, социально-экономических и экологических процессов и проблем; </w:t>
            </w:r>
          </w:p>
          <w:p w:rsidR="00E1763B" w:rsidRPr="00E1763B" w:rsidRDefault="00E1763B" w:rsidP="00E1763B">
            <w:pPr>
              <w:spacing w:after="160" w:line="259" w:lineRule="auto"/>
            </w:pPr>
            <w:r w:rsidRPr="00E1763B">
              <w:t xml:space="preserve">• овладение умениями сочетать глобальный, региональный и локальный подходы для описания и анализа природных, социально- экономических, </w:t>
            </w:r>
            <w:proofErr w:type="spellStart"/>
            <w:r w:rsidRPr="00E1763B">
              <w:t>геоэкологических</w:t>
            </w:r>
            <w:proofErr w:type="spellEnd"/>
            <w:r w:rsidRPr="00E1763B">
              <w:t xml:space="preserve"> процессов и явлений;</w:t>
            </w:r>
          </w:p>
          <w:p w:rsidR="00E1763B" w:rsidRPr="00E1763B" w:rsidRDefault="00E1763B" w:rsidP="00E1763B">
            <w:pPr>
              <w:spacing w:after="160" w:line="259" w:lineRule="auto"/>
            </w:pPr>
            <w:r w:rsidRPr="00E1763B">
              <w:t xml:space="preserve"> • формирование общечеловеческих ценностей, экологического сознания, связанных с пониманием значимости географического пространства для человека, с заботой об окружающей среде на Земле и о её сохранении. </w:t>
            </w:r>
          </w:p>
          <w:p w:rsidR="003F7F3B" w:rsidRPr="003F7F3B" w:rsidRDefault="003F7F3B" w:rsidP="003F7F3B">
            <w:pPr>
              <w:spacing w:after="160" w:line="259" w:lineRule="auto"/>
            </w:pPr>
          </w:p>
        </w:tc>
      </w:tr>
      <w:tr w:rsidR="003F7F3B" w:rsidRPr="003F7F3B" w:rsidTr="003F7F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3B" w:rsidRPr="003F7F3B" w:rsidRDefault="00E1763B" w:rsidP="003F7F3B">
            <w:pPr>
              <w:spacing w:after="160" w:line="259" w:lineRule="auto"/>
            </w:pPr>
            <w:r>
              <w:t>1 год.</w:t>
            </w:r>
          </w:p>
        </w:tc>
      </w:tr>
      <w:tr w:rsidR="003F7F3B" w:rsidRPr="003F7F3B" w:rsidTr="003F7F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63B" w:rsidRPr="003F7F3B" w:rsidRDefault="00E1763B" w:rsidP="003F7F3B">
            <w:pPr>
              <w:spacing w:after="160" w:line="259" w:lineRule="auto"/>
            </w:pPr>
            <w:r w:rsidRPr="00E1763B">
      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географии на этапе среднего (полного) общего  образования в объеме 68 ч, в 10 классе, 2 часа в неделю, или в 10-11 классах по 34 часа, соответственно по 1 часу в неделю</w:t>
            </w:r>
            <w:r w:rsidR="00C10FC9">
              <w:t>. Согласно учебному плану образовательной организации н</w:t>
            </w:r>
            <w:r w:rsidR="00C10FC9" w:rsidRPr="00C10FC9">
              <w:t>а изучение курса географии на базовом уровне</w:t>
            </w:r>
            <w:r w:rsidR="00C10FC9">
              <w:t xml:space="preserve"> отводится 2 часа, 68 часов только в 10 классе.</w:t>
            </w:r>
          </w:p>
        </w:tc>
      </w:tr>
      <w:tr w:rsidR="003F7F3B" w:rsidRPr="003F7F3B" w:rsidTr="003F7F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FC9" w:rsidRPr="00C10FC9" w:rsidRDefault="00C10FC9" w:rsidP="00C10FC9">
            <w:pPr>
              <w:spacing w:after="160" w:line="259" w:lineRule="auto"/>
            </w:pPr>
            <w:r w:rsidRPr="00C10FC9">
              <w:rPr>
                <w:b/>
              </w:rPr>
              <w:t>Предметные результаты на базовом уровне изучения географии</w:t>
            </w:r>
            <w:r w:rsidRPr="00C10FC9">
              <w:t xml:space="preserve"> в средней (полной) школе должны быть ориентированы на освоение обучающимися систематических знаний и способов действий, присущих географии, а также поддерживать избранное обучающимися направление образования. Предметные результаты на базовом уровне должны отражать: 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 xml:space="preserve">1) владение представлениями о современной географической науке, её участии в решении важнейших проблем человечества; 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 xml:space="preserve"> 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 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6) владение умениями географического анализа и интерпретации разнообразной информации;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lastRenderedPageBreak/>
              <w:t xml:space="preserve"> 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      </w:r>
          </w:p>
          <w:p w:rsidR="00C10FC9" w:rsidRDefault="00C10FC9" w:rsidP="00C10FC9">
            <w:pPr>
              <w:spacing w:after="160" w:line="259" w:lineRule="auto"/>
            </w:pPr>
            <w:r w:rsidRPr="00C10FC9">
      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      </w:r>
          </w:p>
          <w:p w:rsidR="00C10FC9" w:rsidRPr="00C10FC9" w:rsidRDefault="00C10FC9" w:rsidP="00C10FC9">
            <w:pPr>
              <w:spacing w:after="160" w:line="259" w:lineRule="auto"/>
              <w:rPr>
                <w:b/>
              </w:rPr>
            </w:pPr>
            <w:r w:rsidRPr="00C10FC9">
              <w:rPr>
                <w:b/>
              </w:rPr>
              <w:t>Выпускник на базовом уровне научится: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понимать значение географии как науки и объяснять ее роль в решении</w:t>
            </w:r>
            <w:r>
              <w:t xml:space="preserve"> </w:t>
            </w:r>
            <w:r w:rsidRPr="00C10FC9">
              <w:t>проблем человечества;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определять количественные и качественные характеристики</w:t>
            </w:r>
            <w:r>
              <w:t xml:space="preserve"> </w:t>
            </w:r>
            <w:r w:rsidRPr="00C10FC9">
              <w:t>географических объектов, процессов, явлений с помощью измерений,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наблюдений, исследований;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составлять таблицы, картосхемы, диаграммы, простейшие карты, модели,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 xml:space="preserve">отражающие географические закономерности различных явлений и </w:t>
            </w:r>
            <w:proofErr w:type="spellStart"/>
            <w:r w:rsidRPr="00C10FC9">
              <w:t>процессов</w:t>
            </w:r>
            <w:proofErr w:type="gramStart"/>
            <w:r w:rsidRPr="00C10FC9">
              <w:t>,и</w:t>
            </w:r>
            <w:proofErr w:type="gramEnd"/>
            <w:r w:rsidRPr="00C10FC9">
              <w:t>х</w:t>
            </w:r>
            <w:proofErr w:type="spellEnd"/>
            <w:r w:rsidRPr="00C10FC9">
              <w:t xml:space="preserve"> территориальные взаимодействия;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сопоставлять и анализировать географические карты различной тематики</w:t>
            </w:r>
            <w:r>
              <w:t xml:space="preserve"> </w:t>
            </w:r>
            <w:r w:rsidRPr="00C10FC9">
              <w:t>для выявления закономерностей социально-экономических, природных и</w:t>
            </w:r>
            <w:r>
              <w:t xml:space="preserve"> </w:t>
            </w:r>
            <w:proofErr w:type="spellStart"/>
            <w:r w:rsidRPr="00C10FC9">
              <w:t>геоэкологических</w:t>
            </w:r>
            <w:proofErr w:type="spellEnd"/>
            <w:r w:rsidRPr="00C10FC9">
              <w:t xml:space="preserve"> процессов и явлений;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сравнивать географические объекты между собой по заданным</w:t>
            </w:r>
            <w:r>
              <w:t xml:space="preserve"> </w:t>
            </w:r>
            <w:r w:rsidRPr="00C10FC9">
              <w:t>критериям;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 xml:space="preserve">– выявлять закономерности и тенденции развития </w:t>
            </w:r>
            <w:proofErr w:type="spellStart"/>
            <w:r w:rsidRPr="00C10FC9">
              <w:t>социальноэкономических</w:t>
            </w:r>
            <w:proofErr w:type="spellEnd"/>
            <w:r w:rsidRPr="00C10FC9">
              <w:t xml:space="preserve"> и экологических процессов и явлений на основе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картографических и статистических источников информации;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раскрывать причинно-следственные связи природно-хозяйственных</w:t>
            </w:r>
            <w:r>
              <w:t xml:space="preserve"> </w:t>
            </w:r>
            <w:r w:rsidRPr="00C10FC9">
              <w:t>явлений и процессов;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выделять и объяснять существенные признаки географических объектов и</w:t>
            </w:r>
            <w:r>
              <w:t xml:space="preserve"> </w:t>
            </w:r>
            <w:r w:rsidRPr="00C10FC9">
              <w:t>явлений;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выявлять и объяснять географические аспекты различных текущих</w:t>
            </w:r>
            <w:r>
              <w:t xml:space="preserve"> </w:t>
            </w:r>
            <w:r w:rsidRPr="00C10FC9">
              <w:t>событий и ситуаций;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описывать изменения геосистем в результате природных и</w:t>
            </w:r>
            <w:r>
              <w:t xml:space="preserve"> </w:t>
            </w:r>
            <w:r w:rsidRPr="00C10FC9">
              <w:t>антропогенных воздействий;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решать задачи по определению состояния окружающей среды, ее</w:t>
            </w:r>
            <w:r>
              <w:t xml:space="preserve"> </w:t>
            </w:r>
            <w:r w:rsidRPr="00C10FC9">
              <w:t>пригодности для жизни человека;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оценивать демографическую ситуацию, процессы урбанизации, миграции</w:t>
            </w:r>
            <w:r>
              <w:t xml:space="preserve"> </w:t>
            </w:r>
            <w:r w:rsidRPr="00C10FC9">
              <w:t>в странах и регионах мира;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lastRenderedPageBreak/>
              <w:t>– объяснять состав, структуру и закономерности размещения населения</w:t>
            </w:r>
            <w:r>
              <w:t xml:space="preserve"> </w:t>
            </w:r>
            <w:r w:rsidRPr="00C10FC9">
              <w:t>мира, регионов, стран и их частей;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характеризовать географию рынка труда;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рассчитывать численность населения с учетом естественного движения и</w:t>
            </w:r>
            <w:r>
              <w:t xml:space="preserve"> </w:t>
            </w:r>
            <w:r w:rsidRPr="00C10FC9">
              <w:t>миграции населения стран, регионов мира;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анализировать факторы и объяснять закономерности размещения</w:t>
            </w:r>
            <w:r w:rsidR="00893ED8">
              <w:t xml:space="preserve"> </w:t>
            </w:r>
            <w:r w:rsidRPr="00C10FC9">
              <w:t>отраслей хозяйства отдельных стран и регионов мира;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характеризовать отраслевую структуру хозяйства отдельных стран и</w:t>
            </w:r>
            <w:r w:rsidR="00893ED8">
              <w:t xml:space="preserve"> </w:t>
            </w:r>
            <w:r w:rsidRPr="00C10FC9">
              <w:t>регионов мира;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приводить примеры, объясняющие географическое разделение труда;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определять принадлежность стран к одному из уровней экономического</w:t>
            </w:r>
            <w:r w:rsidR="00893ED8">
              <w:t xml:space="preserve"> </w:t>
            </w:r>
            <w:r w:rsidRPr="00C10FC9">
              <w:t>развития, используя показатель внутреннего валового продукта;</w:t>
            </w:r>
          </w:p>
          <w:p w:rsidR="00C10FC9" w:rsidRPr="00C10FC9" w:rsidRDefault="00C10FC9" w:rsidP="00C10FC9">
            <w:r w:rsidRPr="00C10FC9">
              <w:t xml:space="preserve">– оценивать </w:t>
            </w:r>
            <w:proofErr w:type="spellStart"/>
            <w:r w:rsidRPr="00C10FC9">
              <w:t>ресурсообеспеченность</w:t>
            </w:r>
            <w:proofErr w:type="spellEnd"/>
            <w:r w:rsidRPr="00C10FC9">
              <w:t xml:space="preserve"> стран и регионов при помощи</w:t>
            </w:r>
            <w:r w:rsidRPr="00C1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FC9">
              <w:t>различных источников информации в современных условиях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функционирования экономики;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оценивать место отдельных стран и регионов в мировом хозяйстве;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оценивать роль России в мировом хозяйстве, системе международных</w:t>
            </w:r>
            <w:r w:rsidR="00893ED8">
              <w:t xml:space="preserve"> </w:t>
            </w:r>
            <w:r w:rsidRPr="00C10FC9">
              <w:t>финансово-экономических и политических отношений;</w:t>
            </w:r>
          </w:p>
          <w:p w:rsidR="00C10FC9" w:rsidRPr="00C10FC9" w:rsidRDefault="00C10FC9" w:rsidP="00C10FC9">
            <w:pPr>
              <w:spacing w:after="160" w:line="259" w:lineRule="auto"/>
            </w:pPr>
            <w:r w:rsidRPr="00C10FC9">
              <w:t>– объяснять влияние глобальных проблем человечества на жизнь населения</w:t>
            </w:r>
            <w:r w:rsidR="00893ED8">
              <w:t xml:space="preserve"> </w:t>
            </w:r>
            <w:r w:rsidRPr="00C10FC9">
              <w:t>и развитие мирового хозяйства.</w:t>
            </w:r>
          </w:p>
          <w:p w:rsidR="00893ED8" w:rsidRPr="00893ED8" w:rsidRDefault="00893ED8" w:rsidP="00893ED8">
            <w:pPr>
              <w:spacing w:after="160" w:line="259" w:lineRule="auto"/>
              <w:rPr>
                <w:b/>
              </w:rPr>
            </w:pPr>
            <w:r w:rsidRPr="00893ED8">
              <w:rPr>
                <w:b/>
              </w:rPr>
              <w:t>Выпускник на базовом уровне получит возможность научиться: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характеризовать процессы, происходящие в географической среде;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сравнивать процессы между собой, делать выводы на основе сравнения;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переводить один вид информации в другой посредством анализа</w:t>
            </w:r>
            <w:r>
              <w:t xml:space="preserve"> </w:t>
            </w:r>
            <w:r w:rsidRPr="00893ED8">
              <w:t>статистических данных, чтения географических карт, работы с графиками и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диаграммами;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составлять географические описания населения, хозяйства и</w:t>
            </w:r>
            <w:r>
              <w:t xml:space="preserve"> </w:t>
            </w:r>
            <w:r w:rsidRPr="00893ED8">
              <w:t>экологической обстановки отдельных стран и регионов мира;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делать прогнозы развития географических систем и комплексов в</w:t>
            </w:r>
            <w:r>
              <w:t xml:space="preserve"> </w:t>
            </w:r>
            <w:r w:rsidRPr="00893ED8">
              <w:t>результате изменения их компонентов;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выделять наиболее важные экологические, социально-экономические</w:t>
            </w:r>
            <w:r>
              <w:t xml:space="preserve"> </w:t>
            </w:r>
            <w:r w:rsidRPr="00893ED8">
              <w:t>проблемы;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давать научное объяснение процессам, явлениям, закономерностям,</w:t>
            </w:r>
            <w:r>
              <w:t xml:space="preserve"> </w:t>
            </w:r>
            <w:r w:rsidRPr="00893ED8">
              <w:t>протекающим в географической оболочке;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lastRenderedPageBreak/>
              <w:t>– понимать и характеризовать причины возникновения процессов и</w:t>
            </w:r>
            <w:r>
              <w:t xml:space="preserve"> </w:t>
            </w:r>
            <w:r w:rsidRPr="00893ED8">
              <w:t>явлений, влияющих на безопасность окружающей среды;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оценивать характер взаимодействия деятельности человека и</w:t>
            </w:r>
            <w:r>
              <w:t xml:space="preserve"> </w:t>
            </w:r>
            <w:r w:rsidRPr="00893ED8">
              <w:t>компонентов природы в разных географических условиях с точки зрения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концепции устойчивого развития;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раскрывать сущность интеграционных процессов в мировом</w:t>
            </w:r>
            <w:r>
              <w:t xml:space="preserve"> </w:t>
            </w:r>
            <w:r w:rsidRPr="00893ED8">
              <w:t>сообществе;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прогнозировать и оценивать изменения политической карты мира под</w:t>
            </w:r>
            <w:r>
              <w:t xml:space="preserve"> </w:t>
            </w:r>
            <w:r w:rsidRPr="00893ED8">
              <w:t>влиянием международных отношений;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оценивать социально-экономические последствия изменения современной</w:t>
            </w:r>
            <w:r>
              <w:t xml:space="preserve"> </w:t>
            </w:r>
            <w:r w:rsidRPr="00893ED8">
              <w:t>политической карты мира;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оценивать геополитические риски, вызванные социально-экономическими</w:t>
            </w:r>
            <w:r>
              <w:t xml:space="preserve"> </w:t>
            </w:r>
            <w:r w:rsidRPr="00893ED8">
              <w:t xml:space="preserve">и </w:t>
            </w:r>
            <w:proofErr w:type="spellStart"/>
            <w:r w:rsidRPr="00893ED8">
              <w:t>геоэкологическими</w:t>
            </w:r>
            <w:proofErr w:type="spellEnd"/>
            <w:r w:rsidRPr="00893ED8">
              <w:t xml:space="preserve"> процессами, происходящими в мире;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оценивать изменение отраслевой структуры отдельных стран и</w:t>
            </w:r>
            <w:r>
              <w:t xml:space="preserve"> </w:t>
            </w:r>
            <w:r w:rsidRPr="00893ED8">
              <w:t>регионов мира;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оценивать влияние отдельных стран и регионов на мировое хозяйство;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анализировать региональную политику отдельных стран и регионов;</w:t>
            </w:r>
          </w:p>
          <w:p w:rsidR="00893ED8" w:rsidRPr="00893ED8" w:rsidRDefault="00893ED8" w:rsidP="00893ED8">
            <w:r w:rsidRPr="00893ED8">
              <w:t>– анализировать основные направления международных исследований</w:t>
            </w:r>
            <w:r w:rsidRPr="00893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ED8">
              <w:t>малоизученных территорий;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выявлять особенности современного геополитического и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геоэкономического положения России, ее роль в международном</w:t>
            </w:r>
            <w:r>
              <w:t xml:space="preserve"> </w:t>
            </w:r>
            <w:r w:rsidRPr="00893ED8">
              <w:t>географическом разделении труда;</w:t>
            </w:r>
          </w:p>
          <w:p w:rsidR="00893ED8" w:rsidRPr="00893ED8" w:rsidRDefault="00893ED8" w:rsidP="00893ED8">
            <w:pPr>
              <w:spacing w:after="160" w:line="259" w:lineRule="auto"/>
            </w:pPr>
            <w:r w:rsidRPr="00893ED8">
              <w:t>– понимать принципы выделения и устанавливать соотношения между</w:t>
            </w:r>
            <w:r>
              <w:t xml:space="preserve"> </w:t>
            </w:r>
            <w:r w:rsidRPr="00893ED8">
              <w:t>государственной территорией и исключительной экономической зоной России;</w:t>
            </w:r>
          </w:p>
          <w:p w:rsidR="003F7F3B" w:rsidRPr="003F7F3B" w:rsidRDefault="00893ED8" w:rsidP="003F7F3B">
            <w:pPr>
              <w:spacing w:after="160" w:line="259" w:lineRule="auto"/>
            </w:pPr>
            <w:r w:rsidRPr="00893ED8">
              <w:t>– давать оценку международной деятельности, направленной на решение</w:t>
            </w:r>
            <w:r>
              <w:t xml:space="preserve"> </w:t>
            </w:r>
            <w:r w:rsidRPr="00893ED8">
              <w:t>глобальных проблем человечества.</w:t>
            </w:r>
          </w:p>
        </w:tc>
      </w:tr>
      <w:tr w:rsidR="003F7F3B" w:rsidRPr="003F7F3B" w:rsidTr="003F7F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3B" w:rsidRPr="003F7F3B" w:rsidRDefault="003F7F3B" w:rsidP="003F7F3B">
            <w:pPr>
              <w:spacing w:after="160" w:line="259" w:lineRule="auto"/>
            </w:pPr>
            <w:proofErr w:type="gramStart"/>
            <w:r w:rsidRPr="003F7F3B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3F7F3B" w:rsidRPr="003F7F3B" w:rsidRDefault="003F7F3B" w:rsidP="003F7F3B">
            <w:pPr>
              <w:spacing w:after="160" w:line="259" w:lineRule="auto"/>
            </w:pPr>
          </w:p>
        </w:tc>
      </w:tr>
      <w:tr w:rsidR="003F7F3B" w:rsidRPr="003F7F3B" w:rsidTr="003F7F3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F3B" w:rsidRPr="003F7F3B" w:rsidRDefault="003F7F3B" w:rsidP="003F7F3B">
            <w:pPr>
              <w:spacing w:after="160" w:line="259" w:lineRule="auto"/>
            </w:pPr>
            <w:r w:rsidRPr="003F7F3B">
              <w:rPr>
                <w:b/>
              </w:rPr>
              <w:t xml:space="preserve">Внутренние: </w:t>
            </w:r>
            <w:r w:rsidRPr="003F7F3B">
              <w:t>стартова</w:t>
            </w:r>
            <w:proofErr w:type="gramStart"/>
            <w:r w:rsidRPr="003F7F3B">
              <w:t>я(</w:t>
            </w:r>
            <w:proofErr w:type="gramEnd"/>
            <w:r w:rsidRPr="003F7F3B">
              <w:t>входная) диагностика (тест, контрольная работа)</w:t>
            </w:r>
            <w:r w:rsidR="00893ED8">
              <w:t xml:space="preserve">, </w:t>
            </w:r>
            <w:r w:rsidRPr="003F7F3B">
              <w:t xml:space="preserve">текущая и тематическая (устные и письменные опросы, практические работы, творческие работы, самооценка,  </w:t>
            </w:r>
            <w:proofErr w:type="spellStart"/>
            <w:r w:rsidRPr="003F7F3B">
              <w:t>взаимооценка</w:t>
            </w:r>
            <w:proofErr w:type="spellEnd"/>
            <w:r w:rsidRPr="003F7F3B">
              <w:t>)</w:t>
            </w:r>
            <w:r w:rsidR="00893ED8">
              <w:t xml:space="preserve">, </w:t>
            </w:r>
            <w:proofErr w:type="spellStart"/>
            <w:r w:rsidRPr="003F7F3B">
              <w:t>портфолио</w:t>
            </w:r>
            <w:proofErr w:type="spellEnd"/>
          </w:p>
          <w:p w:rsidR="003F7F3B" w:rsidRPr="003F7F3B" w:rsidRDefault="003F7F3B" w:rsidP="003F7F3B">
            <w:pPr>
              <w:spacing w:after="160" w:line="259" w:lineRule="auto"/>
            </w:pPr>
            <w:r w:rsidRPr="003F7F3B">
              <w:lastRenderedPageBreak/>
              <w:t>внутришкольный мониторинг образовательных достижений (тест, контрольная работа)</w:t>
            </w:r>
          </w:p>
          <w:p w:rsidR="003F7F3B" w:rsidRPr="003F7F3B" w:rsidRDefault="003F7F3B" w:rsidP="003F7F3B">
            <w:pPr>
              <w:spacing w:after="160" w:line="259" w:lineRule="auto"/>
            </w:pPr>
            <w:r w:rsidRPr="003F7F3B">
              <w:rPr>
                <w:b/>
              </w:rPr>
              <w:t xml:space="preserve">Внешние: </w:t>
            </w:r>
            <w:r w:rsidRPr="003F7F3B">
              <w:t>государственная итоговая аттестация (ЕГЭ)</w:t>
            </w:r>
          </w:p>
        </w:tc>
      </w:tr>
    </w:tbl>
    <w:p w:rsidR="003F7F3B" w:rsidRPr="003F7F3B" w:rsidRDefault="003F7F3B" w:rsidP="003F7F3B"/>
    <w:p w:rsidR="003F7F3B" w:rsidRPr="003F7F3B" w:rsidRDefault="003F7F3B" w:rsidP="003F7F3B"/>
    <w:p w:rsidR="004D6052" w:rsidRDefault="004D6052"/>
    <w:sectPr w:rsidR="004D6052" w:rsidSect="003F7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6CF3"/>
    <w:multiLevelType w:val="hybridMultilevel"/>
    <w:tmpl w:val="68DAD616"/>
    <w:lvl w:ilvl="0" w:tplc="83A84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52"/>
    <w:rsid w:val="003F7F3B"/>
    <w:rsid w:val="004D6052"/>
    <w:rsid w:val="00560741"/>
    <w:rsid w:val="00893ED8"/>
    <w:rsid w:val="009224B3"/>
    <w:rsid w:val="00C10FC9"/>
    <w:rsid w:val="00DC2614"/>
    <w:rsid w:val="00E1763B"/>
    <w:rsid w:val="00E83F47"/>
    <w:rsid w:val="00F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2021-09-04T15:27:00Z</dcterms:created>
  <dcterms:modified xsi:type="dcterms:W3CDTF">2021-09-07T04:52:00Z</dcterms:modified>
</cp:coreProperties>
</file>